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衡东县2020年地方政府债务情况说明</w:t>
      </w:r>
    </w:p>
    <w:p>
      <w:pPr>
        <w:rPr>
          <w:rFonts w:hint="eastAsia"/>
          <w:sz w:val="28"/>
          <w:szCs w:val="28"/>
          <w:lang w:val="en-US" w:eastAsia="zh-CN"/>
        </w:rPr>
      </w:pPr>
    </w:p>
    <w:p>
      <w:pPr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年初，我县</w:t>
      </w:r>
      <w:r>
        <w:rPr>
          <w:rFonts w:hint="eastAsia" w:ascii="仿宋" w:hAnsi="仿宋" w:eastAsia="仿宋" w:cs="仿宋"/>
          <w:sz w:val="30"/>
          <w:szCs w:val="30"/>
        </w:rPr>
        <w:t>地方政府债务余额225279.16万元，其中：一般债务余额150189.82万元，专项债务余额75089.34万元。</w:t>
      </w:r>
      <w:r>
        <w:rPr>
          <w:rFonts w:hint="eastAsia" w:ascii="仿宋" w:hAnsi="仿宋" w:eastAsia="仿宋" w:cs="仿宋"/>
          <w:sz w:val="30"/>
          <w:szCs w:val="30"/>
          <w:highlight w:val="none"/>
          <w:lang w:val="en-US" w:eastAsia="zh-CN"/>
        </w:rPr>
        <w:t>2020年末，我县地方政府债务余额286849.95万元，</w:t>
      </w:r>
      <w:r>
        <w:rPr>
          <w:rFonts w:hint="eastAsia" w:ascii="仿宋" w:hAnsi="仿宋" w:eastAsia="仿宋" w:cs="仿宋"/>
          <w:sz w:val="30"/>
          <w:szCs w:val="30"/>
        </w:rPr>
        <w:t>其中：一般债务余额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161660.61</w:t>
      </w:r>
      <w:r>
        <w:rPr>
          <w:rFonts w:hint="eastAsia" w:ascii="仿宋" w:hAnsi="仿宋" w:eastAsia="仿宋" w:cs="仿宋"/>
          <w:sz w:val="30"/>
          <w:szCs w:val="30"/>
        </w:rPr>
        <w:t>万元，专项债务余额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125189.34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2020年，我县共计发行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地方</w:t>
      </w:r>
      <w:r>
        <w:rPr>
          <w:rFonts w:hint="eastAsia" w:ascii="仿宋" w:hAnsi="仿宋" w:eastAsia="仿宋" w:cs="仿宋"/>
          <w:sz w:val="30"/>
          <w:szCs w:val="30"/>
        </w:rPr>
        <w:t>政府债券7.15亿元。其中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</w:rPr>
        <w:t>发行新增债券6.16亿元（一般债券1.15亿元，专项债券5.01亿元）；发行再融资债券0.99亿元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（用于偿还到期政府债券）</w:t>
      </w:r>
      <w:r>
        <w:rPr>
          <w:rFonts w:hint="eastAsia" w:ascii="仿宋" w:hAnsi="仿宋" w:eastAsia="仿宋" w:cs="仿宋"/>
          <w:sz w:val="30"/>
          <w:szCs w:val="30"/>
        </w:rPr>
        <w:t>。2020年我县政府债务还本付息1.7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亿元，其中偿还本金0.98亿元，偿还利息0.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78</w:t>
      </w:r>
      <w:r>
        <w:rPr>
          <w:rFonts w:hint="eastAsia" w:ascii="仿宋" w:hAnsi="仿宋" w:eastAsia="仿宋" w:cs="仿宋"/>
          <w:sz w:val="30"/>
          <w:szCs w:val="30"/>
        </w:rPr>
        <w:t>亿元。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2020年我县新增一般债券主要用于乡镇污水处理厂建设（管网建设）、交通扶贫、通自然村、杨攸公路、乡村振兴(农村改厕）、衡岳北路防洪排涝工程和防洪堤修护等公益性项目支出；新增专项债券主要用于衡东县城第二自来水厂及管网工程建设、衡东县经济开发区机电智造产业园配套基础设施建设、衡东县乡镇污水处理设施建设项目等有一定收益的项目支出。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2021年3月31日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衡东县财政局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B444AF"/>
    <w:rsid w:val="082C4821"/>
    <w:rsid w:val="13005986"/>
    <w:rsid w:val="19447142"/>
    <w:rsid w:val="1F0959E7"/>
    <w:rsid w:val="24333BD7"/>
    <w:rsid w:val="253F3646"/>
    <w:rsid w:val="28F76C28"/>
    <w:rsid w:val="30572F10"/>
    <w:rsid w:val="346C2D74"/>
    <w:rsid w:val="3D09032D"/>
    <w:rsid w:val="43521E70"/>
    <w:rsid w:val="45166078"/>
    <w:rsid w:val="466360D4"/>
    <w:rsid w:val="5FA13756"/>
    <w:rsid w:val="60C15918"/>
    <w:rsid w:val="6123111D"/>
    <w:rsid w:val="65443ED7"/>
    <w:rsid w:val="681A3D0A"/>
    <w:rsid w:val="6E3A24C5"/>
    <w:rsid w:val="6F522F35"/>
    <w:rsid w:val="703E6CEE"/>
    <w:rsid w:val="759329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r-core-btn-tex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2019-08-01T09:22:00Z</cp:lastPrinted>
  <dcterms:modified xsi:type="dcterms:W3CDTF">2022-03-15T11:26:47Z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FEF67B9DB57146CF97B254E5988315F9</vt:lpwstr>
  </property>
</Properties>
</file>