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年项目支出绩效目标表</w:t>
      </w:r>
    </w:p>
    <w:tbl>
      <w:tblPr>
        <w:tblStyle w:val="5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981"/>
        <w:gridCol w:w="1722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8120" w:hangingChars="29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填报单位：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衡东县政府办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项目支出名称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禁毒经费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衡东县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政府办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预算金额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万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构建禁毒责任全落实、预防教育全覆盖、缉毒打击全链条、物品监管全环节、人员管控全网络、毒情监测全方位的禁毒工作体系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49"/>
                <w:tab w:val="center" w:pos="35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毒品违法犯罪活动、新增吸毒人员、外流贩毒人数下降，缉毒执法效能、禁吸戒毒成效、整治管理水平、全民禁毒意识提升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产出指标</w:t>
            </w: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数量指标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社区戒毒社区康复人员帮扶管控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按当年度实际帮扶管控人数，约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00人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禁毒主题宣传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禁毒宣传资料约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0万份，禁毒宣传用品约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0万份，禁毒宣传活动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0余场次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，禁毒短信、e信约10万条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毛发毒品检测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检测吸毒人员约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3500人次，特殊车辆驾驶员约600人次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禁毒奖励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先进奖励约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40个，涉毒举报奖励按实际情况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禁毒基础设施建设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升级达标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二级站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建设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个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，禁毒示范创建单位6个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特殊病收治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按实际查处人数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污水毒品成分监测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一季度一次，不定时抽检约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val="en-US" w:eastAsia="zh-CN"/>
              </w:rPr>
              <w:t>10次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帮扶管控率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每月按尿检人次进行统计，全年按管控到位率进行考核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禁毒主题宣传知晓率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lang w:eastAsia="zh-CN"/>
              </w:rPr>
              <w:t>毛发毒品检测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禁毒奖励兑现率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/>
              </w:rPr>
              <w:t>＝100%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禁毒基础设施建设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/>
              </w:rPr>
              <w:t>＝100%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特殊病收治率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/>
              </w:rPr>
              <w:t>＝100%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污水毒品成分监测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  <w:lang w:val="en-US" w:eastAsia="zh-CN"/>
              </w:rPr>
              <w:t>＝100%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吸毒人员管控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年全年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禁毒主题宣传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年全年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禁毒基础设施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年底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污水毒品成分监测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2022年全年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社区戒毒社区康复人员帮扶管控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检测工作经费150元/人次，管控率80%以上奖励50元/人次、70%以上30元/人次、60%以上10元/人次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检测试剂份数，检测人数、次数、管控率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禁毒主题宣传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毛发毒品检测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禁毒奖励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禁毒基础设施建设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特殊病收治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5万元/人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污水毒品成分监测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8万元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切实预防毒品社会危害，严防吸毒人员肇事肇祸（案）事件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零发生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形成齐抓共管、社会共治大局面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部门协同、社会共治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社会公众或服务对象满意度指标</w:t>
            </w:r>
          </w:p>
        </w:tc>
        <w:tc>
          <w:tcPr>
            <w:tcW w:w="1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人民群众满意度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禁毒民调</w:t>
            </w:r>
          </w:p>
        </w:tc>
      </w:tr>
    </w:tbl>
    <w:p>
      <w:pPr>
        <w:widowControl/>
        <w:spacing w:line="260" w:lineRule="exact"/>
        <w:jc w:val="center"/>
        <w:rPr>
          <w:rFonts w:hint="eastAsia" w:ascii="宋体" w:hAnsi="宋体" w:eastAsia="宋体" w:cs="宋体"/>
          <w:color w:val="000000"/>
          <w:kern w:val="0"/>
          <w:sz w:val="18"/>
          <w:szCs w:val="18"/>
        </w:rPr>
      </w:pPr>
    </w:p>
    <w:p>
      <w:pPr>
        <w:widowControl/>
        <w:spacing w:line="260" w:lineRule="exact"/>
        <w:jc w:val="center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填表人：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eastAsia="zh-CN"/>
        </w:rPr>
        <w:t>填报日期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 xml:space="preserve">       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eastAsia="zh-CN"/>
        </w:rPr>
        <w:t>联系电话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 xml:space="preserve">   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kZTg1ZmMyOThhZTA2ZjhkYWI0MTliYzU4MDUzN2IifQ=="/>
  </w:docVars>
  <w:rsids>
    <w:rsidRoot w:val="00770F57"/>
    <w:rsid w:val="00010591"/>
    <w:rsid w:val="00736C09"/>
    <w:rsid w:val="00770F57"/>
    <w:rsid w:val="008D5887"/>
    <w:rsid w:val="00B70979"/>
    <w:rsid w:val="05DD4AB3"/>
    <w:rsid w:val="09F845B8"/>
    <w:rsid w:val="14511880"/>
    <w:rsid w:val="149E53BE"/>
    <w:rsid w:val="266F6EEE"/>
    <w:rsid w:val="2831593F"/>
    <w:rsid w:val="29A45551"/>
    <w:rsid w:val="2E174A3B"/>
    <w:rsid w:val="368E4BFB"/>
    <w:rsid w:val="3B5F6E9A"/>
    <w:rsid w:val="3EE8023A"/>
    <w:rsid w:val="40B7335E"/>
    <w:rsid w:val="431F24DE"/>
    <w:rsid w:val="47CB7B9B"/>
    <w:rsid w:val="495C0859"/>
    <w:rsid w:val="4B357C0A"/>
    <w:rsid w:val="4DFE52C6"/>
    <w:rsid w:val="4F83215F"/>
    <w:rsid w:val="52854D9C"/>
    <w:rsid w:val="53DF357C"/>
    <w:rsid w:val="569B1A00"/>
    <w:rsid w:val="59790847"/>
    <w:rsid w:val="5B87217E"/>
    <w:rsid w:val="5F1110BF"/>
    <w:rsid w:val="5F2E46C1"/>
    <w:rsid w:val="639273DB"/>
    <w:rsid w:val="6B1C1779"/>
    <w:rsid w:val="6C3B6810"/>
    <w:rsid w:val="6C8925AB"/>
    <w:rsid w:val="74A32579"/>
    <w:rsid w:val="7F1F5A6D"/>
    <w:rsid w:val="7FCF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"/>
    <w:basedOn w:val="1"/>
    <w:qFormat/>
    <w:uiPriority w:val="99"/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页眉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833</Words>
  <Characters>907</Characters>
  <Lines>21</Lines>
  <Paragraphs>6</Paragraphs>
  <TotalTime>2</TotalTime>
  <ScaleCrop>false</ScaleCrop>
  <LinksUpToDate>false</LinksUpToDate>
  <CharactersWithSpaces>949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2020-07-08T02:04:00Z</dcterms:created>
  <dc:creator>Administrator</dc:creator>
  <cp:lastModifiedBy>Administrator</cp:lastModifiedBy>
  <cp:lastPrinted>2022-05-18T03:30:00Z</cp:lastPrinted>
  <dcterms:modified xsi:type="dcterms:W3CDTF">2022-05-18T07:42:04Z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332D03A523934F8EBE5BB5FCC756C041</vt:lpwstr>
  </property>
</Properties>
</file>