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Arial" w:hAnsi="Arial" w:eastAsia="黑体" w:cs="Arial"/>
          <w:sz w:val="36"/>
          <w:szCs w:val="36"/>
        </w:rPr>
      </w:pPr>
    </w:p>
    <w:p>
      <w:pPr>
        <w:jc w:val="center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2022</w:t>
      </w:r>
      <w:r>
        <w:rPr>
          <w:rFonts w:hint="eastAsia" w:ascii="黑体" w:hAnsi="黑体" w:eastAsia="黑体" w:cs="黑体"/>
          <w:sz w:val="36"/>
          <w:szCs w:val="36"/>
          <w:lang w:eastAsia="zh-CN"/>
        </w:rPr>
        <w:t>年项目</w:t>
      </w:r>
      <w:r>
        <w:rPr>
          <w:rFonts w:hint="eastAsia" w:ascii="黑体" w:hAnsi="黑体" w:eastAsia="黑体"/>
          <w:sz w:val="36"/>
          <w:szCs w:val="36"/>
        </w:rPr>
        <w:t>支出绩效</w:t>
      </w:r>
      <w:r>
        <w:rPr>
          <w:rFonts w:hint="eastAsia" w:ascii="黑体" w:hAnsi="黑体" w:eastAsia="黑体"/>
          <w:sz w:val="36"/>
          <w:szCs w:val="36"/>
          <w:lang w:eastAsia="zh-CN"/>
        </w:rPr>
        <w:t>目标</w:t>
      </w:r>
      <w:r>
        <w:rPr>
          <w:rFonts w:hint="eastAsia" w:ascii="黑体" w:hAnsi="黑体" w:eastAsia="黑体"/>
          <w:sz w:val="36"/>
          <w:szCs w:val="36"/>
        </w:rPr>
        <w:t>表</w:t>
      </w:r>
    </w:p>
    <w:p>
      <w:pPr>
        <w:jc w:val="center"/>
        <w:rPr>
          <w:rFonts w:hint="eastAsia" w:ascii="黑体" w:hAnsi="黑体" w:eastAsia="黑体"/>
          <w:sz w:val="36"/>
          <w:szCs w:val="36"/>
        </w:rPr>
      </w:pP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填报单位：（盖章）衡东县财政局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单位：万元</w:t>
      </w:r>
    </w:p>
    <w:tbl>
      <w:tblPr>
        <w:tblStyle w:val="3"/>
        <w:tblW w:w="9073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</w:t>
            </w:r>
            <w:r>
              <w:rPr>
                <w:rFonts w:hint="eastAsia"/>
                <w:sz w:val="18"/>
                <w:szCs w:val="18"/>
              </w:rPr>
              <w:t>名称</w:t>
            </w:r>
          </w:p>
        </w:tc>
        <w:tc>
          <w:tcPr>
            <w:tcW w:w="2554" w:type="dxa"/>
            <w:gridSpan w:val="4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投资评审经费</w:t>
            </w:r>
          </w:p>
        </w:tc>
        <w:tc>
          <w:tcPr>
            <w:tcW w:w="1230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衡东县财政局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1618" w:type="dxa"/>
            <w:vAlign w:val="center"/>
          </w:tcPr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年度本级</w:t>
            </w:r>
          </w:p>
          <w:p>
            <w:pPr>
              <w:jc w:val="center"/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18"/>
                <w:szCs w:val="18"/>
                <w:lang w:val="en-US" w:eastAsia="zh-CN" w:bidi="ar-SA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180万</w:t>
            </w:r>
          </w:p>
        </w:tc>
        <w:tc>
          <w:tcPr>
            <w:tcW w:w="2035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jc w:val="left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61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825"/>
              </w:tabs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6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评审项目达标并按时完成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618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>
            <w:pPr>
              <w:jc w:val="both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评审项目达标并按时完成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618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本年度绩效指标</w:t>
            </w:r>
          </w:p>
        </w:tc>
        <w:tc>
          <w:tcPr>
            <w:tcW w:w="989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一级指标</w:t>
            </w: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</w:rPr>
              <w:t>三级</w:t>
            </w:r>
            <w:r>
              <w:rPr>
                <w:rFonts w:hint="eastAsia"/>
                <w:sz w:val="18"/>
                <w:szCs w:val="18"/>
                <w:lang w:eastAsia="zh-CN"/>
              </w:rPr>
              <w:t>指标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绩效标准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产出</w:t>
            </w:r>
            <w:r>
              <w:rPr>
                <w:rFonts w:hint="eastAsia"/>
                <w:sz w:val="18"/>
                <w:szCs w:val="18"/>
              </w:rPr>
              <w:t>指标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项目咨询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20个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软件维护更新</w:t>
            </w:r>
          </w:p>
        </w:tc>
        <w:tc>
          <w:tcPr>
            <w:tcW w:w="1325" w:type="dxa"/>
            <w:gridSpan w:val="2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3个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评审项目</w:t>
            </w:r>
          </w:p>
        </w:tc>
        <w:tc>
          <w:tcPr>
            <w:tcW w:w="1325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达标</w:t>
            </w:r>
          </w:p>
        </w:tc>
        <w:tc>
          <w:tcPr>
            <w:tcW w:w="234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Cs w:val="21"/>
                <w:lang w:eastAsia="zh-CN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按时完成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项目咨询费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175万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软件维护更新费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both"/>
              <w:rPr>
                <w:rFonts w:hint="eastAsia" w:asciiTheme="minorHAnsi" w:hAnsiTheme="minorHAnsi" w:eastAsiaTheme="minorEastAsia" w:cstheme="minorBidi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kern w:val="0"/>
                <w:szCs w:val="21"/>
                <w:lang w:eastAsia="zh-CN"/>
              </w:rPr>
              <w:t>≦</w:t>
            </w:r>
            <w:r>
              <w:rPr>
                <w:rFonts w:hint="eastAsia" w:ascii="仿宋_GB2312" w:eastAsia="仿宋_GB2312"/>
                <w:kern w:val="0"/>
                <w:szCs w:val="21"/>
                <w:lang w:val="en-US" w:eastAsia="zh-CN"/>
              </w:rPr>
              <w:t>5万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8" w:type="dxa"/>
            <w:vMerge w:val="continue"/>
            <w:tcBorders>
              <w:right w:val="nil"/>
            </w:tcBorders>
            <w:vAlign w:val="center"/>
          </w:tcPr>
          <w:tbl>
            <w:tblPr>
              <w:tblStyle w:val="3"/>
              <w:tblW w:w="0" w:type="auto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6"/>
              <w:gridCol w:w="216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" w:type="dxa"/>
                </w:tcPr>
                <w:p>
                  <w:pPr>
                    <w:jc w:val="center"/>
                    <w:rPr>
                      <w:rFonts w:hint="eastAsia"/>
                      <w:sz w:val="18"/>
                      <w:szCs w:val="18"/>
                      <w:vertAlign w:val="baseline"/>
                    </w:rPr>
                  </w:pPr>
                </w:p>
              </w:tc>
              <w:tc>
                <w:tcPr>
                  <w:tcW w:w="216" w:type="dxa"/>
                </w:tcPr>
                <w:p>
                  <w:pPr>
                    <w:jc w:val="center"/>
                    <w:rPr>
                      <w:rFonts w:hint="eastAsia"/>
                      <w:sz w:val="18"/>
                      <w:szCs w:val="18"/>
                      <w:vertAlign w:val="baseline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6" w:type="dxa"/>
                </w:tcPr>
                <w:p>
                  <w:pPr>
                    <w:jc w:val="center"/>
                    <w:rPr>
                      <w:rFonts w:hint="eastAsia"/>
                      <w:sz w:val="18"/>
                      <w:szCs w:val="18"/>
                      <w:vertAlign w:val="baseline"/>
                    </w:rPr>
                  </w:pPr>
                </w:p>
              </w:tc>
              <w:tc>
                <w:tcPr>
                  <w:tcW w:w="216" w:type="dxa"/>
                </w:tcPr>
                <w:p>
                  <w:pPr>
                    <w:jc w:val="center"/>
                    <w:rPr>
                      <w:rFonts w:hint="eastAsia"/>
                      <w:sz w:val="18"/>
                      <w:szCs w:val="18"/>
                      <w:vertAlign w:val="baseline"/>
                    </w:rPr>
                  </w:pPr>
                </w:p>
              </w:tc>
            </w:tr>
          </w:tbl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eastAsiaTheme="minorEastAsia"/>
                <w:sz w:val="18"/>
                <w:szCs w:val="18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>
            <w:pPr>
              <w:jc w:val="center"/>
              <w:rPr>
                <w:rFonts w:hint="eastAsia" w:eastAsiaTheme="minorEastAsia"/>
                <w:szCs w:val="21"/>
                <w:lang w:eastAsia="zh-CN"/>
              </w:rPr>
            </w:pPr>
            <w:r>
              <w:rPr>
                <w:rFonts w:hint="eastAsia"/>
                <w:sz w:val="18"/>
                <w:szCs w:val="18"/>
                <w:lang w:eastAsia="zh-CN"/>
              </w:rPr>
              <w:t>评审单位满意率</w:t>
            </w:r>
          </w:p>
        </w:tc>
        <w:tc>
          <w:tcPr>
            <w:tcW w:w="1325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eastAsia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 w:eastAsia="zh-CN"/>
              </w:rPr>
              <w:t>96%</w:t>
            </w:r>
          </w:p>
        </w:tc>
        <w:tc>
          <w:tcPr>
            <w:tcW w:w="234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default" w:eastAsiaTheme="minor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</w:tbl>
    <w:p>
      <w:pPr>
        <w:tabs>
          <w:tab w:val="left" w:pos="6396"/>
        </w:tabs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  <w:lang w:eastAsia="zh-CN"/>
        </w:rPr>
        <w:t>填表人</w:t>
      </w:r>
      <w:r>
        <w:rPr>
          <w:rFonts w:hint="eastAsia" w:asciiTheme="majorEastAsia" w:hAnsiTheme="majorEastAsia" w:eastAsiaTheme="majorEastAsia" w:cstheme="majorEastAsia"/>
          <w:sz w:val="24"/>
          <w:szCs w:val="24"/>
          <w:lang w:val="en-US" w:eastAsia="zh-CN"/>
        </w:rPr>
        <w:t>: 廖荷香  填报日期:2022.4.7   联系电话:   单位负责人签字:</w:t>
      </w:r>
    </w:p>
    <w:p/>
    <w:p/>
    <w:sectPr>
      <w:pgSz w:w="11906" w:h="16838"/>
      <w:pgMar w:top="1270" w:right="1800" w:bottom="986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hlYTg4MWRlYWExYjU0MDFiZjNkOTQ3ZGQ3NDQyNjgifQ=="/>
  </w:docVars>
  <w:rsids>
    <w:rsidRoot w:val="21335E6D"/>
    <w:rsid w:val="0BAB4DBC"/>
    <w:rsid w:val="10942C6A"/>
    <w:rsid w:val="14172FEE"/>
    <w:rsid w:val="2027280B"/>
    <w:rsid w:val="21335E6D"/>
    <w:rsid w:val="214178FD"/>
    <w:rsid w:val="24F472B9"/>
    <w:rsid w:val="3643781B"/>
    <w:rsid w:val="36851BE2"/>
    <w:rsid w:val="37BC1D3B"/>
    <w:rsid w:val="3BDF3B42"/>
    <w:rsid w:val="3D6B28EC"/>
    <w:rsid w:val="3EBE3EE3"/>
    <w:rsid w:val="444035EC"/>
    <w:rsid w:val="482F7BFF"/>
    <w:rsid w:val="49096929"/>
    <w:rsid w:val="498428D2"/>
    <w:rsid w:val="49D56585"/>
    <w:rsid w:val="51AB6549"/>
    <w:rsid w:val="57BC3637"/>
    <w:rsid w:val="5A0E4489"/>
    <w:rsid w:val="5A776B37"/>
    <w:rsid w:val="66A07919"/>
    <w:rsid w:val="69472BA3"/>
    <w:rsid w:val="6A6652AB"/>
    <w:rsid w:val="71A0025A"/>
    <w:rsid w:val="74947058"/>
    <w:rsid w:val="7DA16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280</Characters>
  <Lines>0</Lines>
  <Paragraphs>0</Paragraphs>
  <TotalTime>48</TotalTime>
  <ScaleCrop>false</ScaleCrop>
  <LinksUpToDate>false</LinksUpToDate>
  <CharactersWithSpaces>309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2021-04-25T03:07:00Z</dcterms:created>
  <dc:creator>Administrator</dc:creator>
  <cp:lastModifiedBy>Administrator</cp:lastModifiedBy>
  <cp:lastPrinted>2022-05-17T09:11:00Z</cp:lastPrinted>
  <dcterms:modified xsi:type="dcterms:W3CDTF">2022-05-19T05:37:27Z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87A70884AA704EC792CBD3C9E8EF3D7E</vt:lpwstr>
  </property>
</Properties>
</file>