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草市镇人民政府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509.42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县级资金509.42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保证全镇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,1个社区正常运转需求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解决全镇村民最关心、最直接、最现实的利益问题，包括建设村级各项公益事业，改善人居环境，确保城乡环境综合治理、实施乡村振兴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维护社会稳定等。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财政供养村干部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85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在职村干部控制率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村（社区）公用经费保障率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完成村级转移支付资金支出进度要求，保障全镇各村（社区）工作顺利开展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保障村（社区）正常办公运转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509.42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资金专款专用率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全面开展乡村振兴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≥60000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保证村（社区）正常运转需求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个村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乡村更加稳定和谐发展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≥60000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完成年度村级项目，切实改善农村人居环境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保证村和社区工作长期稳步进行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村干部满意度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:袁俊  填报日期: 2022.04.18 联系电话:13875712898单位负责人签字:</w:t>
      </w:r>
    </w:p>
    <w:p/>
    <w:p/>
    <w:sectPr>
      <w:pgSz w:w="11906" w:h="16838"/>
      <w:pgMar w:top="1270" w:right="1800" w:bottom="986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ZjFmYmM1NTA4OTRiYWYxMGFjYmZkZDdhMDU2ZGQifQ=="/>
  </w:docVars>
  <w:rsids>
    <w:rsidRoot w:val="21335E6D"/>
    <w:rsid w:val="060E5804"/>
    <w:rsid w:val="09F36781"/>
    <w:rsid w:val="1A6943D3"/>
    <w:rsid w:val="21335E6D"/>
    <w:rsid w:val="31224EC0"/>
    <w:rsid w:val="41001EB1"/>
    <w:rsid w:val="42FF5CCB"/>
    <w:rsid w:val="446472DA"/>
    <w:rsid w:val="49340590"/>
    <w:rsid w:val="498428D2"/>
    <w:rsid w:val="4D50007B"/>
    <w:rsid w:val="4DA418D2"/>
    <w:rsid w:val="4DB43081"/>
    <w:rsid w:val="522905F4"/>
    <w:rsid w:val="52547934"/>
    <w:rsid w:val="65D604B4"/>
    <w:rsid w:val="74947058"/>
    <w:rsid w:val="7BDC717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642</Characters>
  <Lines>0</Lines>
  <Paragraphs>0</Paragraphs>
  <ScaleCrop>false</ScaleCrop>
  <LinksUpToDate>false</LinksUpToDate>
  <CharactersWithSpaces>690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戴盛</cp:lastModifiedBy>
  <dcterms:modified xsi:type="dcterms:W3CDTF">2022-01-31T07:34:07Z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D53053DEFB0D413C8348DB1EEFF40267</vt:lpwstr>
  </property>
</Properties>
</file>