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047"/>
        <w:gridCol w:w="583"/>
        <w:gridCol w:w="1650"/>
        <w:gridCol w:w="305"/>
        <w:gridCol w:w="1112"/>
        <w:gridCol w:w="176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619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老年支部经费和政府机关基础设施维修改造资金</w:t>
            </w:r>
          </w:p>
        </w:tc>
        <w:tc>
          <w:tcPr>
            <w:tcW w:w="16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186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衡东县杨桥镇人民政府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61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老年支部经费：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1.8万元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政府机关基础设施维修改造资金：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31万元</w:t>
            </w:r>
          </w:p>
        </w:tc>
        <w:tc>
          <w:tcPr>
            <w:tcW w:w="195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县财政拨款32.8万元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促进老年党支部的建设，丰富退休干部职工生活。</w:t>
            </w:r>
          </w:p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完善政府机关基础设施，确保正常运转。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7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促进老年党支部的建设，丰富退休干部职工生活。</w:t>
            </w:r>
          </w:p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完善政府机关基础设施，确保正常运转。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04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233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4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17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7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2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老年支部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人员</w:t>
            </w:r>
          </w:p>
        </w:tc>
        <w:tc>
          <w:tcPr>
            <w:tcW w:w="14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41人</w:t>
            </w:r>
          </w:p>
        </w:tc>
        <w:tc>
          <w:tcPr>
            <w:tcW w:w="17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老年支部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人员</w:t>
            </w: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数量标准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2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部门单位履职、运转</w:t>
            </w:r>
          </w:p>
        </w:tc>
        <w:tc>
          <w:tcPr>
            <w:tcW w:w="1417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予以保障</w:t>
            </w:r>
          </w:p>
        </w:tc>
        <w:tc>
          <w:tcPr>
            <w:tcW w:w="176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部门单位</w:t>
            </w: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正常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履职、运转</w:t>
            </w: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7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2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老年支部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经费控制率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≦100%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老年支部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经费</w:t>
            </w: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7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2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机关基础设施改造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经费控制率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≦100%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控制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机关基础设施改造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经费</w:t>
            </w: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223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经费保障效率</w:t>
            </w:r>
          </w:p>
        </w:tc>
        <w:tc>
          <w:tcPr>
            <w:tcW w:w="14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及时</w:t>
            </w:r>
          </w:p>
        </w:tc>
        <w:tc>
          <w:tcPr>
            <w:tcW w:w="176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经费保障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eastAsia="zh-CN"/>
              </w:rPr>
              <w:t>时效</w:t>
            </w: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7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223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老年支部经费</w:t>
            </w:r>
          </w:p>
        </w:tc>
        <w:tc>
          <w:tcPr>
            <w:tcW w:w="14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≦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1.8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万元</w:t>
            </w:r>
          </w:p>
        </w:tc>
        <w:tc>
          <w:tcPr>
            <w:tcW w:w="176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支部经费支出预算标准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7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23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政府机关基础设施维修改造资金</w:t>
            </w:r>
          </w:p>
        </w:tc>
        <w:tc>
          <w:tcPr>
            <w:tcW w:w="14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≦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  <w:lang w:val="en-US" w:eastAsia="zh-CN"/>
              </w:rPr>
              <w:t>31</w:t>
            </w: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万元</w:t>
            </w:r>
          </w:p>
        </w:tc>
        <w:tc>
          <w:tcPr>
            <w:tcW w:w="176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基础设施维修改造资金预算标准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益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2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乡镇经济发展</w:t>
            </w:r>
          </w:p>
        </w:tc>
        <w:tc>
          <w:tcPr>
            <w:tcW w:w="14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促进</w:t>
            </w:r>
          </w:p>
        </w:tc>
        <w:tc>
          <w:tcPr>
            <w:tcW w:w="176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乡镇经济发展标准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2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老年支部党建工作</w:t>
            </w:r>
          </w:p>
        </w:tc>
        <w:tc>
          <w:tcPr>
            <w:tcW w:w="14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加强</w:t>
            </w:r>
          </w:p>
        </w:tc>
        <w:tc>
          <w:tcPr>
            <w:tcW w:w="176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全面从严治党标准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2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政府形象</w:t>
            </w:r>
          </w:p>
        </w:tc>
        <w:tc>
          <w:tcPr>
            <w:tcW w:w="14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提升</w:t>
            </w:r>
          </w:p>
        </w:tc>
        <w:tc>
          <w:tcPr>
            <w:tcW w:w="176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政府形象标准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2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维修改造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绿色低碳环保</w:t>
            </w:r>
          </w:p>
        </w:tc>
        <w:tc>
          <w:tcPr>
            <w:tcW w:w="14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提升</w:t>
            </w:r>
          </w:p>
        </w:tc>
        <w:tc>
          <w:tcPr>
            <w:tcW w:w="176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绿色低碳环保标准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2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老年支部发展</w:t>
            </w:r>
          </w:p>
        </w:tc>
        <w:tc>
          <w:tcPr>
            <w:tcW w:w="14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可持续</w:t>
            </w:r>
          </w:p>
        </w:tc>
        <w:tc>
          <w:tcPr>
            <w:tcW w:w="176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老年支部可持续发展标准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2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政府机关基础设施使用</w:t>
            </w:r>
          </w:p>
        </w:tc>
        <w:tc>
          <w:tcPr>
            <w:tcW w:w="14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可持续</w:t>
            </w:r>
          </w:p>
        </w:tc>
        <w:tc>
          <w:tcPr>
            <w:tcW w:w="176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政府机关基础设施可持续使用标准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22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退职人员满意度</w:t>
            </w:r>
          </w:p>
        </w:tc>
        <w:tc>
          <w:tcPr>
            <w:tcW w:w="14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≧90%　</w:t>
            </w:r>
          </w:p>
        </w:tc>
        <w:tc>
          <w:tcPr>
            <w:tcW w:w="176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退职人员满意标准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22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机关工作人员满意度</w:t>
            </w:r>
          </w:p>
        </w:tc>
        <w:tc>
          <w:tcPr>
            <w:tcW w:w="14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≧90%　</w:t>
            </w:r>
          </w:p>
        </w:tc>
        <w:tc>
          <w:tcPr>
            <w:tcW w:w="176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工作人员满意标准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2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社会公众满意度</w:t>
            </w:r>
          </w:p>
        </w:tc>
        <w:tc>
          <w:tcPr>
            <w:tcW w:w="14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≧90%　</w:t>
            </w:r>
          </w:p>
        </w:tc>
        <w:tc>
          <w:tcPr>
            <w:tcW w:w="176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社会公众满意标准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4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769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jc w:val="left"/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:康小凤 联系电话:13187023884 填报日期:2022年4月15日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35E6D"/>
    <w:rsid w:val="001473FA"/>
    <w:rsid w:val="04223AE8"/>
    <w:rsid w:val="07E723B1"/>
    <w:rsid w:val="085970CE"/>
    <w:rsid w:val="105902B8"/>
    <w:rsid w:val="112A3C1E"/>
    <w:rsid w:val="12E17BBF"/>
    <w:rsid w:val="1BF27F91"/>
    <w:rsid w:val="1D35617D"/>
    <w:rsid w:val="21335E6D"/>
    <w:rsid w:val="22153130"/>
    <w:rsid w:val="2A4C285A"/>
    <w:rsid w:val="2B032C29"/>
    <w:rsid w:val="2FC63B0B"/>
    <w:rsid w:val="33C64455"/>
    <w:rsid w:val="368B740E"/>
    <w:rsid w:val="3A043094"/>
    <w:rsid w:val="3A6C3DD0"/>
    <w:rsid w:val="3BE009AE"/>
    <w:rsid w:val="40B61CFB"/>
    <w:rsid w:val="44ED15E5"/>
    <w:rsid w:val="46E5084A"/>
    <w:rsid w:val="498428D2"/>
    <w:rsid w:val="4B814776"/>
    <w:rsid w:val="4FAA45D7"/>
    <w:rsid w:val="52147E0E"/>
    <w:rsid w:val="5417692C"/>
    <w:rsid w:val="5B565829"/>
    <w:rsid w:val="5D7B5C29"/>
    <w:rsid w:val="61E01381"/>
    <w:rsid w:val="629B1241"/>
    <w:rsid w:val="70D279AA"/>
    <w:rsid w:val="73150CB0"/>
    <w:rsid w:val="74947058"/>
    <w:rsid w:val="74D179F9"/>
    <w:rsid w:val="76B06D4D"/>
    <w:rsid w:val="784A23A2"/>
    <w:rsid w:val="79451E94"/>
    <w:rsid w:val="79ED475B"/>
    <w:rsid w:val="7B353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2022-05-18T08:34:26Z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87A70884AA704EC792CBD3C9E8EF3D7E</vt:lpwstr>
  </property>
</Properties>
</file>