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填报单位：衡东县新塘镇人民政府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衡东县新塘镇人民政府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413.77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县级资金413.77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提升村级公益事业发展水平，改善人居环境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完成本年度目标任务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项目完成率</w:t>
            </w:r>
          </w:p>
        </w:tc>
        <w:tc>
          <w:tcPr>
            <w:tcW w:w="132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项目验收通过率</w:t>
            </w:r>
          </w:p>
        </w:tc>
        <w:tc>
          <w:tcPr>
            <w:tcW w:w="1325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项目按期完成率</w:t>
            </w:r>
          </w:p>
        </w:tc>
        <w:tc>
          <w:tcPr>
            <w:tcW w:w="132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服务社会群众，及时发布相关政策，保护生态环境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年度内及时完成服务群众建设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在生态保护中继续投入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长期为村级建设提供支撑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Cs w:val="21"/>
              </w:rPr>
              <w:t>让服务对象满意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≥9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:阳柯欣 填报日期:2022年3月30日 联系电话:15084894129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Nzc0M2U3NzM5ZWFjM2E1ZDUzYjhiZjRhNTVjMzIifQ=="/>
  </w:docVars>
  <w:rsids>
    <w:rsidRoot w:val="21335E6D"/>
    <w:rsid w:val="0A172A50"/>
    <w:rsid w:val="201C17CE"/>
    <w:rsid w:val="21335E6D"/>
    <w:rsid w:val="2CFB08A1"/>
    <w:rsid w:val="498428D2"/>
    <w:rsid w:val="5F1563BA"/>
    <w:rsid w:val="73E238FF"/>
    <w:rsid w:val="745F0670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387</Characters>
  <Lines>0</Lines>
  <Paragraphs>0</Paragraphs>
  <TotalTime>0</TotalTime>
  <ScaleCrop>false</ScaleCrop>
  <LinksUpToDate>false</LinksUpToDate>
  <CharactersWithSpaces>411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2022-05-18T08:47:19Z</cp:lastPrinted>
  <dcterms:modified xsi:type="dcterms:W3CDTF">2022-05-18T09:15:14Z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