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Arial" w:hAnsi="Arial" w:eastAsia="黑体" w:cs="Arial"/>
          <w:sz w:val="36"/>
          <w:szCs w:val="36"/>
        </w:rPr>
      </w:pPr>
    </w:p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年项目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center"/>
        <w:rPr>
          <w:rFonts w:hint="eastAsia" w:ascii="黑体" w:hAnsi="黑体" w:eastAsia="黑体"/>
          <w:sz w:val="36"/>
          <w:szCs w:val="36"/>
        </w:rPr>
      </w:pP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填报单位：高湖镇人民政府（盖章）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单位：万元</w:t>
      </w:r>
    </w:p>
    <w:tbl>
      <w:tblPr>
        <w:tblStyle w:val="3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8"/>
        <w:gridCol w:w="989"/>
        <w:gridCol w:w="1365"/>
        <w:gridCol w:w="185"/>
        <w:gridCol w:w="15"/>
        <w:gridCol w:w="1230"/>
        <w:gridCol w:w="790"/>
        <w:gridCol w:w="535"/>
        <w:gridCol w:w="362"/>
        <w:gridCol w:w="198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2554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政府机关基础设施维修改造</w:t>
            </w:r>
          </w:p>
        </w:tc>
        <w:tc>
          <w:tcPr>
            <w:tcW w:w="123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预算部门</w:t>
            </w:r>
          </w:p>
        </w:tc>
        <w:tc>
          <w:tcPr>
            <w:tcW w:w="3671" w:type="dxa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高湖镇人民政府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年度本级</w:t>
            </w:r>
          </w:p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预算金额</w:t>
            </w:r>
          </w:p>
        </w:tc>
        <w:tc>
          <w:tcPr>
            <w:tcW w:w="2539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53</w:t>
            </w:r>
          </w:p>
        </w:tc>
        <w:tc>
          <w:tcPr>
            <w:tcW w:w="203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该项目支出上级资金</w:t>
            </w:r>
          </w:p>
        </w:tc>
        <w:tc>
          <w:tcPr>
            <w:tcW w:w="2881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 县级资金53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61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项目支出实施期</w:t>
            </w:r>
          </w:p>
        </w:tc>
        <w:tc>
          <w:tcPr>
            <w:tcW w:w="7455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2022年1-12月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61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实施期绩效目标</w:t>
            </w:r>
          </w:p>
        </w:tc>
        <w:tc>
          <w:tcPr>
            <w:tcW w:w="7455" w:type="dxa"/>
            <w:gridSpan w:val="9"/>
            <w:tcBorders>
              <w:top w:val="single" w:color="auto" w:sz="4" w:space="0"/>
            </w:tcBorders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按时按量保证质量完成政府机关院内改造工作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618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本年度绩效目标</w:t>
            </w:r>
          </w:p>
        </w:tc>
        <w:tc>
          <w:tcPr>
            <w:tcW w:w="7455" w:type="dxa"/>
            <w:gridSpan w:val="9"/>
            <w:vAlign w:val="center"/>
          </w:tcPr>
          <w:p>
            <w:pPr>
              <w:ind w:firstLine="540" w:firstLineChars="300"/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保证机关干部生活环境质量，排除机关院内安全隐患，保证政府机关基础设施完善，为干部同志提供一个安全舒心的工作环境，提高工作质量，提高干部幸福度，扩大政府影响力，公信力。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618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本年度绩效指标</w:t>
            </w:r>
          </w:p>
        </w:tc>
        <w:tc>
          <w:tcPr>
            <w:tcW w:w="98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一级指标</w:t>
            </w: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三级</w:t>
            </w:r>
            <w:r>
              <w:rPr>
                <w:rFonts w:hint="eastAsia"/>
                <w:sz w:val="18"/>
                <w:szCs w:val="18"/>
                <w:lang w:eastAsia="zh-CN"/>
              </w:rPr>
              <w:t>指标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指标值及单位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绩效标准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产出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修缮政府机关基础设施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≥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1处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政府机关实际修缮数量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维修改造资金使用率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合理使用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维修改造资金实际使用情况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时效指标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政府维修改造资金拨付效率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及时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政府维修改造资金实际拨付情况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成本指标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政府维修改造资金支出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≤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53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政府维修改造资金支出标准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效益指标</w:t>
            </w: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经济效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率指标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无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政府形象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有效提升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政府形象评价标准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生态效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无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可持续影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响指标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无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1618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社会公众或服务对象满意度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tabs>
                <w:tab w:val="left" w:pos="418"/>
              </w:tabs>
              <w:jc w:val="left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干部满意度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≥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95%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机关干部满意标准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1618" w:type="dxa"/>
            <w:vMerge w:val="continue"/>
            <w:tcBorders>
              <w:right w:val="nil"/>
            </w:tcBorders>
            <w:vAlign w:val="center"/>
          </w:tcPr>
          <w:p>
            <w:pPr>
              <w:tabs>
                <w:tab w:val="left" w:pos="418"/>
              </w:tabs>
              <w:jc w:val="left"/>
            </w:pPr>
          </w:p>
        </w:tc>
        <w:tc>
          <w:tcPr>
            <w:tcW w:w="989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tabs>
                <w:tab w:val="left" w:pos="418"/>
              </w:tabs>
              <w:jc w:val="left"/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418"/>
              </w:tabs>
              <w:jc w:val="left"/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tabs>
                <w:tab w:val="left" w:pos="418"/>
              </w:tabs>
              <w:jc w:val="left"/>
              <w:rPr>
                <w:rFonts w:hint="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上级部门满意度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tabs>
                <w:tab w:val="left" w:pos="418"/>
              </w:tabs>
              <w:ind w:firstLine="210" w:firstLineChars="100"/>
              <w:jc w:val="left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eastAsia="zh-CN"/>
              </w:rPr>
              <w:t>≥</w:t>
            </w:r>
            <w:r>
              <w:rPr>
                <w:rFonts w:hint="eastAsia"/>
                <w:szCs w:val="21"/>
                <w:lang w:val="en-US" w:eastAsia="zh-CN"/>
              </w:rPr>
              <w:t>95%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418"/>
              </w:tabs>
              <w:ind w:firstLine="210" w:firstLineChars="100"/>
              <w:jc w:val="left"/>
              <w:rPr>
                <w:rFonts w:hint="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上级部门评价标准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9" w:type="dxa"/>
            <w:gridSpan w:val="9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</w:tbl>
    <w:p>
      <w:pPr>
        <w:tabs>
          <w:tab w:val="left" w:pos="6396"/>
        </w:tabs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:罗一鸣填报日期:2022.04.10联系电话:15073951366 单位负责人签字:</w:t>
      </w:r>
      <w:bookmarkStart w:id="0" w:name="_GoBack"/>
      <w:bookmarkEnd w:id="0"/>
    </w:p>
    <w:p/>
    <w:p/>
    <w:sectPr>
      <w:pgSz w:w="11906" w:h="16838"/>
      <w:pgMar w:top="1270" w:right="1800" w:bottom="98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RjMjg3YjY2MDdmZTRmMDJiYTM4NDJjNGEyZjUxM2UifQ=="/>
  </w:docVars>
  <w:rsids>
    <w:rsidRoot w:val="21335E6D"/>
    <w:rsid w:val="21335E6D"/>
    <w:rsid w:val="498428D2"/>
    <w:rsid w:val="65701AE6"/>
    <w:rsid w:val="74947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210</Words>
  <Characters>210</Characters>
  <Lines>0</Lines>
  <Paragraphs>0</Paragraphs>
  <TotalTime>10</TotalTime>
  <ScaleCrop>false</ScaleCrop>
  <LinksUpToDate>false</LinksUpToDate>
  <CharactersWithSpaces>271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2021-04-25T03:07:00Z</dcterms:created>
  <dc:creator>Administrator</dc:creator>
  <cp:lastModifiedBy>晓晴</cp:lastModifiedBy>
  <dcterms:modified xsi:type="dcterms:W3CDTF">2022-02-01T02:53:16Z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87A70884AA704EC792CBD3C9E8EF3D7E</vt:lpwstr>
  </property>
</Properties>
</file>