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Arial" w:hAnsi="Arial" w:eastAsia="黑体" w:cs="Arial"/>
          <w:sz w:val="36"/>
          <w:szCs w:val="36"/>
          <w:lang w:val="en-US" w:eastAsia="zh-CN"/>
        </w:rPr>
      </w:pPr>
    </w:p>
    <w:p>
      <w:pPr>
        <w:jc w:val="center"/>
        <w:rPr>
          <w:rFonts w:hint="eastAsia" w:ascii="方正粗黑宋简体" w:hAnsi="方正粗黑宋简体" w:eastAsia="方正粗黑宋简体" w:cs="方正粗黑宋简体"/>
          <w:sz w:val="21"/>
          <w:szCs w:val="21"/>
          <w:lang w:eastAsia="zh-CN"/>
        </w:rPr>
      </w:pPr>
      <w:r>
        <w:rPr>
          <w:rFonts w:hint="eastAsia" w:ascii="Arial" w:hAnsi="Arial" w:eastAsia="黑体" w:cs="Arial"/>
          <w:sz w:val="36"/>
          <w:szCs w:val="36"/>
          <w:lang w:val="en-US" w:eastAsia="zh-CN"/>
        </w:rPr>
        <w:t>2022</w:t>
      </w:r>
      <w:r>
        <w:rPr>
          <w:rFonts w:hint="eastAsia" w:ascii="黑体" w:hAnsi="黑体" w:eastAsia="黑体" w:cs="黑体"/>
          <w:sz w:val="36"/>
          <w:szCs w:val="36"/>
          <w:lang w:eastAsia="zh-CN"/>
        </w:rPr>
        <w:t>年部门整体</w:t>
      </w:r>
      <w:r>
        <w:rPr>
          <w:rFonts w:hint="eastAsia" w:ascii="黑体" w:hAnsi="黑体" w:eastAsia="黑体"/>
          <w:sz w:val="36"/>
          <w:szCs w:val="36"/>
        </w:rPr>
        <w:t>支出绩效</w:t>
      </w:r>
      <w:r>
        <w:rPr>
          <w:rFonts w:hint="eastAsia" w:ascii="黑体" w:hAnsi="黑体" w:eastAsia="黑体"/>
          <w:sz w:val="36"/>
          <w:szCs w:val="36"/>
          <w:lang w:eastAsia="zh-CN"/>
        </w:rPr>
        <w:t>目标</w:t>
      </w:r>
      <w:r>
        <w:rPr>
          <w:rFonts w:hint="eastAsia" w:ascii="黑体" w:hAnsi="黑体" w:eastAsia="黑体"/>
          <w:sz w:val="36"/>
          <w:szCs w:val="36"/>
        </w:rPr>
        <w:t>表</w:t>
      </w:r>
    </w:p>
    <w:p>
      <w:pPr>
        <w:jc w:val="left"/>
        <w:rPr>
          <w:rFonts w:hint="eastAsia" w:ascii="方正粗黑宋简体" w:hAnsi="方正粗黑宋简体" w:eastAsia="方正粗黑宋简体" w:cs="方正粗黑宋简体"/>
          <w:sz w:val="21"/>
          <w:szCs w:val="21"/>
          <w:lang w:eastAsia="zh-CN"/>
        </w:rPr>
      </w:pPr>
    </w:p>
    <w:p>
      <w:pPr>
        <w:jc w:val="left"/>
        <w:rPr>
          <w:rFonts w:hint="eastAsia" w:ascii="仿宋" w:hAnsi="仿宋" w:eastAsia="仿宋" w:cs="仿宋"/>
          <w:sz w:val="24"/>
          <w:szCs w:val="24"/>
          <w:lang w:eastAsia="zh-CN"/>
        </w:rPr>
      </w:pPr>
      <w:r>
        <w:rPr>
          <w:rFonts w:hint="eastAsia" w:ascii="仿宋" w:hAnsi="仿宋" w:eastAsia="仿宋" w:cs="仿宋"/>
          <w:sz w:val="24"/>
          <w:szCs w:val="24"/>
          <w:lang w:eastAsia="zh-CN"/>
        </w:rPr>
        <w:t>填报单位：（盖章）</w:t>
      </w:r>
    </w:p>
    <w:tbl>
      <w:tblPr>
        <w:tblStyle w:val="3"/>
        <w:tblW w:w="9719" w:type="dxa"/>
        <w:tblInd w:w="-318" w:type="dxa"/>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
      <w:tblGrid>
        <w:gridCol w:w="1651"/>
        <w:gridCol w:w="1140"/>
        <w:gridCol w:w="1783"/>
        <w:gridCol w:w="1203"/>
        <w:gridCol w:w="1111"/>
        <w:gridCol w:w="252"/>
        <w:gridCol w:w="454"/>
        <w:gridCol w:w="2125"/>
      </w:tblGrid>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90" w:hRule="atLeast"/>
        </w:trPr>
        <w:tc>
          <w:tcPr>
            <w:tcW w:w="1651" w:type="dxa"/>
            <w:vAlign w:val="center"/>
          </w:tcPr>
          <w:p>
            <w:pPr>
              <w:jc w:val="center"/>
              <w:rPr>
                <w:rFonts w:hint="eastAsia" w:ascii="仿宋" w:hAnsi="仿宋" w:eastAsia="仿宋" w:cs="仿宋"/>
                <w:sz w:val="24"/>
                <w:szCs w:val="24"/>
              </w:rPr>
            </w:pPr>
            <w:r>
              <w:rPr>
                <w:rFonts w:hint="eastAsia" w:ascii="仿宋" w:hAnsi="仿宋" w:eastAsia="仿宋" w:cs="仿宋"/>
                <w:sz w:val="24"/>
                <w:szCs w:val="24"/>
                <w:lang w:eastAsia="zh-CN"/>
              </w:rPr>
              <w:t>部门</w:t>
            </w:r>
            <w:r>
              <w:rPr>
                <w:rFonts w:hint="eastAsia" w:ascii="仿宋" w:hAnsi="仿宋" w:eastAsia="仿宋" w:cs="仿宋"/>
                <w:sz w:val="24"/>
                <w:szCs w:val="24"/>
              </w:rPr>
              <w:t>名称</w:t>
            </w:r>
          </w:p>
        </w:tc>
        <w:tc>
          <w:tcPr>
            <w:tcW w:w="8068" w:type="dxa"/>
            <w:gridSpan w:val="7"/>
            <w:tcBorders>
              <w:bottom w:val="single" w:color="auto" w:sz="4" w:space="0"/>
            </w:tcBorders>
            <w:vAlign w:val="center"/>
          </w:tcPr>
          <w:p>
            <w:pPr>
              <w:jc w:val="center"/>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衡东县库区移民事务中心</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90" w:hRule="atLeast"/>
        </w:trPr>
        <w:tc>
          <w:tcPr>
            <w:tcW w:w="1651" w:type="dxa"/>
            <w:vMerge w:val="restart"/>
            <w:vAlign w:val="center"/>
          </w:tcPr>
          <w:p>
            <w:pPr>
              <w:jc w:val="center"/>
              <w:rPr>
                <w:rFonts w:hint="eastAsia" w:ascii="仿宋" w:hAnsi="仿宋" w:eastAsia="仿宋" w:cs="仿宋"/>
                <w:sz w:val="24"/>
                <w:szCs w:val="24"/>
                <w:lang w:eastAsia="zh-CN"/>
              </w:rPr>
            </w:pPr>
            <w:r>
              <w:rPr>
                <w:rFonts w:hint="eastAsia" w:ascii="仿宋" w:hAnsi="仿宋" w:eastAsia="仿宋" w:cs="仿宋"/>
                <w:sz w:val="24"/>
                <w:szCs w:val="24"/>
                <w:lang w:eastAsia="zh-CN"/>
              </w:rPr>
              <w:t>年度预算申请（万元）</w:t>
            </w:r>
          </w:p>
        </w:tc>
        <w:tc>
          <w:tcPr>
            <w:tcW w:w="8068" w:type="dxa"/>
            <w:gridSpan w:val="7"/>
            <w:tcBorders>
              <w:top w:val="single" w:color="auto" w:sz="4" w:space="0"/>
            </w:tcBorders>
            <w:vAlign w:val="center"/>
          </w:tcPr>
          <w:p>
            <w:pPr>
              <w:jc w:val="left"/>
              <w:rPr>
                <w:rFonts w:hint="eastAsia" w:ascii="仿宋" w:hAnsi="仿宋" w:eastAsia="仿宋" w:cs="仿宋"/>
                <w:sz w:val="24"/>
                <w:szCs w:val="24"/>
                <w:lang w:val="en-US"/>
              </w:rPr>
            </w:pPr>
            <w:r>
              <w:rPr>
                <w:rFonts w:hint="eastAsia" w:ascii="仿宋" w:hAnsi="仿宋" w:eastAsia="仿宋" w:cs="仿宋"/>
                <w:sz w:val="24"/>
                <w:szCs w:val="24"/>
                <w:lang w:eastAsia="zh-CN"/>
              </w:rPr>
              <w:t>资金总额：</w:t>
            </w:r>
            <w:r>
              <w:rPr>
                <w:rFonts w:hint="eastAsia" w:ascii="仿宋" w:hAnsi="仿宋" w:eastAsia="仿宋" w:cs="仿宋"/>
                <w:sz w:val="24"/>
                <w:szCs w:val="24"/>
                <w:lang w:val="en-US" w:eastAsia="zh-CN"/>
              </w:rPr>
              <w:t>567.58万元</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90" w:hRule="atLeast"/>
        </w:trPr>
        <w:tc>
          <w:tcPr>
            <w:tcW w:w="1651" w:type="dxa"/>
            <w:vMerge w:val="continue"/>
            <w:vAlign w:val="center"/>
          </w:tcPr>
          <w:p>
            <w:pPr>
              <w:jc w:val="center"/>
              <w:rPr>
                <w:rFonts w:hint="eastAsia" w:ascii="仿宋" w:hAnsi="仿宋" w:eastAsia="仿宋" w:cs="仿宋"/>
                <w:sz w:val="24"/>
                <w:szCs w:val="24"/>
                <w:lang w:eastAsia="zh-CN"/>
              </w:rPr>
            </w:pPr>
          </w:p>
        </w:tc>
        <w:tc>
          <w:tcPr>
            <w:tcW w:w="4126" w:type="dxa"/>
            <w:gridSpan w:val="3"/>
            <w:tcBorders>
              <w:right w:val="single" w:color="auto" w:sz="4" w:space="0"/>
            </w:tcBorders>
            <w:vAlign w:val="center"/>
          </w:tcPr>
          <w:p>
            <w:pPr>
              <w:jc w:val="left"/>
              <w:rPr>
                <w:rFonts w:hint="eastAsia" w:ascii="仿宋" w:hAnsi="仿宋" w:eastAsia="仿宋" w:cs="仿宋"/>
                <w:sz w:val="24"/>
                <w:szCs w:val="24"/>
              </w:rPr>
            </w:pPr>
            <w:r>
              <w:rPr>
                <w:rFonts w:hint="eastAsia" w:ascii="仿宋" w:hAnsi="仿宋" w:eastAsia="仿宋" w:cs="仿宋"/>
                <w:sz w:val="24"/>
                <w:szCs w:val="24"/>
                <w:lang w:eastAsia="zh-CN"/>
              </w:rPr>
              <w:t>按收入性质分：</w:t>
            </w:r>
          </w:p>
        </w:tc>
        <w:tc>
          <w:tcPr>
            <w:tcW w:w="3942" w:type="dxa"/>
            <w:gridSpan w:val="4"/>
            <w:tcBorders>
              <w:left w:val="single" w:color="auto" w:sz="4" w:space="0"/>
            </w:tcBorders>
            <w:vAlign w:val="center"/>
          </w:tcPr>
          <w:p>
            <w:pPr>
              <w:tabs>
                <w:tab w:val="left" w:pos="825"/>
              </w:tabs>
              <w:jc w:val="both"/>
              <w:rPr>
                <w:rFonts w:hint="eastAsia" w:ascii="仿宋" w:hAnsi="仿宋" w:eastAsia="仿宋" w:cs="仿宋"/>
                <w:sz w:val="24"/>
                <w:szCs w:val="24"/>
                <w:lang w:eastAsia="zh-CN"/>
              </w:rPr>
            </w:pPr>
            <w:r>
              <w:rPr>
                <w:rFonts w:hint="eastAsia" w:ascii="仿宋" w:hAnsi="仿宋" w:eastAsia="仿宋" w:cs="仿宋"/>
                <w:sz w:val="24"/>
                <w:szCs w:val="24"/>
                <w:lang w:eastAsia="zh-CN"/>
              </w:rPr>
              <w:t>按支出性质分：</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90" w:hRule="atLeast"/>
        </w:trPr>
        <w:tc>
          <w:tcPr>
            <w:tcW w:w="1651" w:type="dxa"/>
            <w:vMerge w:val="continue"/>
            <w:vAlign w:val="center"/>
          </w:tcPr>
          <w:p>
            <w:pPr>
              <w:jc w:val="center"/>
              <w:rPr>
                <w:rFonts w:hint="eastAsia" w:ascii="仿宋" w:hAnsi="仿宋" w:eastAsia="仿宋" w:cs="仿宋"/>
                <w:sz w:val="24"/>
                <w:szCs w:val="24"/>
              </w:rPr>
            </w:pPr>
          </w:p>
        </w:tc>
        <w:tc>
          <w:tcPr>
            <w:tcW w:w="4126" w:type="dxa"/>
            <w:gridSpan w:val="3"/>
            <w:vAlign w:val="center"/>
          </w:tcPr>
          <w:p>
            <w:pPr>
              <w:jc w:val="both"/>
              <w:rPr>
                <w:rFonts w:hint="eastAsia" w:ascii="仿宋" w:hAnsi="仿宋" w:eastAsia="仿宋" w:cs="仿宋"/>
                <w:sz w:val="24"/>
                <w:szCs w:val="24"/>
                <w:lang w:val="en-US"/>
              </w:rPr>
            </w:pPr>
            <w:r>
              <w:rPr>
                <w:rFonts w:hint="eastAsia" w:ascii="仿宋" w:hAnsi="仿宋" w:eastAsia="仿宋" w:cs="仿宋"/>
                <w:sz w:val="24"/>
                <w:szCs w:val="24"/>
                <w:lang w:eastAsia="zh-CN"/>
              </w:rPr>
              <w:t>其中：一般公共预算：</w:t>
            </w:r>
            <w:r>
              <w:rPr>
                <w:rFonts w:hint="eastAsia" w:ascii="仿宋" w:hAnsi="仿宋" w:eastAsia="仿宋" w:cs="仿宋"/>
                <w:sz w:val="24"/>
                <w:szCs w:val="24"/>
                <w:lang w:val="en-US" w:eastAsia="zh-CN"/>
              </w:rPr>
              <w:t>567.58万元</w:t>
            </w:r>
          </w:p>
        </w:tc>
        <w:tc>
          <w:tcPr>
            <w:tcW w:w="3942" w:type="dxa"/>
            <w:gridSpan w:val="4"/>
            <w:vAlign w:val="center"/>
          </w:tcPr>
          <w:p>
            <w:pPr>
              <w:jc w:val="both"/>
              <w:rPr>
                <w:rFonts w:hint="eastAsia" w:ascii="仿宋" w:hAnsi="仿宋" w:eastAsia="仿宋" w:cs="仿宋"/>
                <w:sz w:val="24"/>
                <w:szCs w:val="24"/>
                <w:lang w:val="en-US" w:eastAsia="zh-CN"/>
              </w:rPr>
            </w:pPr>
            <w:r>
              <w:rPr>
                <w:rFonts w:hint="eastAsia" w:ascii="仿宋" w:hAnsi="仿宋" w:eastAsia="仿宋" w:cs="仿宋"/>
                <w:sz w:val="24"/>
                <w:szCs w:val="24"/>
                <w:lang w:eastAsia="zh-CN"/>
              </w:rPr>
              <w:t>其中：基本支出：</w:t>
            </w:r>
            <w:r>
              <w:rPr>
                <w:rFonts w:hint="eastAsia" w:ascii="仿宋" w:hAnsi="仿宋" w:eastAsia="仿宋" w:cs="仿宋"/>
                <w:sz w:val="24"/>
                <w:szCs w:val="24"/>
                <w:lang w:val="en-US" w:eastAsia="zh-CN"/>
              </w:rPr>
              <w:t>229.58万元</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90" w:hRule="atLeast"/>
        </w:trPr>
        <w:tc>
          <w:tcPr>
            <w:tcW w:w="1651" w:type="dxa"/>
            <w:vMerge w:val="continue"/>
            <w:vAlign w:val="center"/>
          </w:tcPr>
          <w:p>
            <w:pPr>
              <w:jc w:val="center"/>
              <w:rPr>
                <w:rFonts w:hint="eastAsia" w:ascii="仿宋" w:hAnsi="仿宋" w:eastAsia="仿宋" w:cs="仿宋"/>
                <w:sz w:val="24"/>
                <w:szCs w:val="24"/>
              </w:rPr>
            </w:pPr>
          </w:p>
        </w:tc>
        <w:tc>
          <w:tcPr>
            <w:tcW w:w="4126" w:type="dxa"/>
            <w:gridSpan w:val="3"/>
            <w:vAlign w:val="center"/>
          </w:tcPr>
          <w:p>
            <w:pPr>
              <w:ind w:firstLine="720" w:firstLineChars="300"/>
              <w:jc w:val="both"/>
              <w:rPr>
                <w:rFonts w:hint="eastAsia" w:ascii="仿宋" w:hAnsi="仿宋" w:eastAsia="仿宋" w:cs="仿宋"/>
                <w:sz w:val="24"/>
                <w:szCs w:val="24"/>
              </w:rPr>
            </w:pPr>
            <w:r>
              <w:rPr>
                <w:rFonts w:hint="eastAsia" w:ascii="仿宋" w:hAnsi="仿宋" w:eastAsia="仿宋" w:cs="仿宋"/>
                <w:sz w:val="24"/>
                <w:szCs w:val="24"/>
                <w:lang w:eastAsia="zh-CN"/>
              </w:rPr>
              <w:t>政府性基金拨款：</w:t>
            </w:r>
          </w:p>
        </w:tc>
        <w:tc>
          <w:tcPr>
            <w:tcW w:w="3942" w:type="dxa"/>
            <w:gridSpan w:val="4"/>
            <w:vAlign w:val="center"/>
          </w:tcPr>
          <w:p>
            <w:pPr>
              <w:ind w:firstLine="720" w:firstLineChars="300"/>
              <w:jc w:val="both"/>
              <w:rPr>
                <w:rFonts w:hint="eastAsia" w:ascii="仿宋" w:hAnsi="仿宋" w:eastAsia="仿宋" w:cs="仿宋"/>
                <w:sz w:val="24"/>
                <w:szCs w:val="24"/>
                <w:lang w:val="en-US" w:eastAsia="zh-CN"/>
              </w:rPr>
            </w:pPr>
            <w:r>
              <w:rPr>
                <w:rFonts w:hint="eastAsia" w:ascii="仿宋" w:hAnsi="仿宋" w:eastAsia="仿宋" w:cs="仿宋"/>
                <w:sz w:val="24"/>
                <w:szCs w:val="24"/>
                <w:lang w:eastAsia="zh-CN"/>
              </w:rPr>
              <w:t>项目支出：</w:t>
            </w:r>
            <w:r>
              <w:rPr>
                <w:rFonts w:hint="eastAsia" w:ascii="仿宋" w:hAnsi="仿宋" w:eastAsia="仿宋" w:cs="仿宋"/>
                <w:sz w:val="24"/>
                <w:szCs w:val="24"/>
                <w:lang w:val="en-US" w:eastAsia="zh-CN"/>
              </w:rPr>
              <w:t>338万元</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90" w:hRule="atLeast"/>
        </w:trPr>
        <w:tc>
          <w:tcPr>
            <w:tcW w:w="1651" w:type="dxa"/>
            <w:vMerge w:val="continue"/>
            <w:vAlign w:val="center"/>
          </w:tcPr>
          <w:p>
            <w:pPr>
              <w:jc w:val="center"/>
              <w:rPr>
                <w:rFonts w:hint="eastAsia" w:ascii="仿宋" w:hAnsi="仿宋" w:eastAsia="仿宋" w:cs="仿宋"/>
                <w:sz w:val="24"/>
                <w:szCs w:val="24"/>
              </w:rPr>
            </w:pPr>
          </w:p>
        </w:tc>
        <w:tc>
          <w:tcPr>
            <w:tcW w:w="4126" w:type="dxa"/>
            <w:gridSpan w:val="3"/>
            <w:vAlign w:val="center"/>
          </w:tcPr>
          <w:p>
            <w:pPr>
              <w:jc w:val="both"/>
              <w:rPr>
                <w:rFonts w:hint="eastAsia" w:ascii="仿宋" w:hAnsi="仿宋" w:eastAsia="仿宋" w:cs="仿宋"/>
                <w:sz w:val="24"/>
                <w:szCs w:val="24"/>
              </w:rPr>
            </w:pPr>
            <w:r>
              <w:rPr>
                <w:rFonts w:hint="eastAsia" w:ascii="仿宋" w:hAnsi="仿宋" w:eastAsia="仿宋" w:cs="仿宋"/>
                <w:sz w:val="24"/>
                <w:szCs w:val="24"/>
                <w:lang w:eastAsia="zh-CN"/>
              </w:rPr>
              <w:t>纳入专户管理的非税收入拨款：</w:t>
            </w:r>
          </w:p>
        </w:tc>
        <w:tc>
          <w:tcPr>
            <w:tcW w:w="3942" w:type="dxa"/>
            <w:gridSpan w:val="4"/>
            <w:vAlign w:val="center"/>
          </w:tcPr>
          <w:p>
            <w:pPr>
              <w:jc w:val="center"/>
              <w:rPr>
                <w:rFonts w:hint="eastAsia" w:ascii="仿宋" w:hAnsi="仿宋" w:eastAsia="仿宋" w:cs="仿宋"/>
                <w:sz w:val="24"/>
                <w:szCs w:val="24"/>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90" w:hRule="atLeast"/>
        </w:trPr>
        <w:tc>
          <w:tcPr>
            <w:tcW w:w="1651" w:type="dxa"/>
            <w:vMerge w:val="continue"/>
            <w:vAlign w:val="center"/>
          </w:tcPr>
          <w:p>
            <w:pPr>
              <w:jc w:val="center"/>
              <w:rPr>
                <w:rFonts w:hint="eastAsia" w:ascii="仿宋" w:hAnsi="仿宋" w:eastAsia="仿宋" w:cs="仿宋"/>
                <w:sz w:val="24"/>
                <w:szCs w:val="24"/>
              </w:rPr>
            </w:pPr>
          </w:p>
        </w:tc>
        <w:tc>
          <w:tcPr>
            <w:tcW w:w="4126" w:type="dxa"/>
            <w:gridSpan w:val="3"/>
            <w:vAlign w:val="center"/>
          </w:tcPr>
          <w:p>
            <w:pPr>
              <w:jc w:val="center"/>
              <w:rPr>
                <w:rFonts w:hint="eastAsia" w:ascii="仿宋" w:hAnsi="仿宋" w:eastAsia="仿宋" w:cs="仿宋"/>
                <w:sz w:val="24"/>
                <w:szCs w:val="24"/>
              </w:rPr>
            </w:pPr>
            <w:r>
              <w:rPr>
                <w:rFonts w:hint="eastAsia" w:ascii="仿宋" w:hAnsi="仿宋" w:eastAsia="仿宋" w:cs="仿宋"/>
                <w:sz w:val="24"/>
                <w:szCs w:val="24"/>
              </w:rPr>
              <w:t>其他资金</w:t>
            </w:r>
          </w:p>
        </w:tc>
        <w:tc>
          <w:tcPr>
            <w:tcW w:w="3942" w:type="dxa"/>
            <w:gridSpan w:val="4"/>
            <w:vAlign w:val="center"/>
          </w:tcPr>
          <w:p>
            <w:pPr>
              <w:jc w:val="center"/>
              <w:rPr>
                <w:rFonts w:hint="eastAsia" w:ascii="仿宋" w:hAnsi="仿宋" w:eastAsia="仿宋" w:cs="仿宋"/>
                <w:sz w:val="24"/>
                <w:szCs w:val="24"/>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90" w:hRule="atLeast"/>
        </w:trPr>
        <w:tc>
          <w:tcPr>
            <w:tcW w:w="1651" w:type="dxa"/>
            <w:vAlign w:val="center"/>
          </w:tcPr>
          <w:p>
            <w:pPr>
              <w:jc w:val="center"/>
              <w:rPr>
                <w:rFonts w:hint="eastAsia" w:ascii="仿宋" w:hAnsi="仿宋" w:eastAsia="仿宋" w:cs="仿宋"/>
                <w:sz w:val="24"/>
                <w:szCs w:val="24"/>
                <w:lang w:eastAsia="zh-CN"/>
              </w:rPr>
            </w:pPr>
            <w:r>
              <w:rPr>
                <w:rFonts w:hint="eastAsia" w:ascii="仿宋" w:hAnsi="仿宋" w:eastAsia="仿宋" w:cs="仿宋"/>
                <w:sz w:val="24"/>
                <w:szCs w:val="24"/>
                <w:lang w:eastAsia="zh-CN"/>
              </w:rPr>
              <w:t>部门职能</w:t>
            </w:r>
          </w:p>
          <w:p>
            <w:pPr>
              <w:jc w:val="center"/>
              <w:rPr>
                <w:rFonts w:hint="eastAsia" w:ascii="仿宋" w:hAnsi="仿宋" w:eastAsia="仿宋" w:cs="仿宋"/>
                <w:sz w:val="24"/>
                <w:szCs w:val="24"/>
                <w:lang w:eastAsia="zh-CN"/>
              </w:rPr>
            </w:pPr>
            <w:r>
              <w:rPr>
                <w:rFonts w:hint="eastAsia" w:ascii="仿宋" w:hAnsi="仿宋" w:eastAsia="仿宋" w:cs="仿宋"/>
                <w:sz w:val="24"/>
                <w:szCs w:val="24"/>
                <w:lang w:eastAsia="zh-CN"/>
              </w:rPr>
              <w:t>职责概述</w:t>
            </w:r>
          </w:p>
        </w:tc>
        <w:tc>
          <w:tcPr>
            <w:tcW w:w="8068" w:type="dxa"/>
            <w:gridSpan w:val="7"/>
            <w:vAlign w:val="center"/>
          </w:tcPr>
          <w:p>
            <w:pPr>
              <w:ind w:firstLine="480" w:firstLineChars="200"/>
              <w:rPr>
                <w:rFonts w:hint="eastAsia" w:ascii="仿宋" w:hAnsi="仿宋" w:eastAsia="仿宋" w:cs="仿宋"/>
                <w:sz w:val="24"/>
                <w:szCs w:val="24"/>
              </w:rPr>
            </w:pPr>
            <w:r>
              <w:rPr>
                <w:rFonts w:hint="eastAsia" w:ascii="仿宋" w:hAnsi="仿宋" w:eastAsia="仿宋" w:cs="仿宋"/>
                <w:sz w:val="24"/>
                <w:szCs w:val="24"/>
              </w:rPr>
              <w:t>（一）贯彻执行国家、省、市移民工作方针、政策，研究拟定全县移民工作政策措施，经批准后组织实施。</w:t>
            </w:r>
          </w:p>
          <w:p>
            <w:pPr>
              <w:ind w:firstLine="480" w:firstLineChars="200"/>
              <w:rPr>
                <w:rFonts w:hint="eastAsia" w:ascii="仿宋" w:hAnsi="仿宋" w:eastAsia="仿宋" w:cs="仿宋"/>
                <w:sz w:val="24"/>
                <w:szCs w:val="24"/>
              </w:rPr>
            </w:pPr>
            <w:r>
              <w:rPr>
                <w:rFonts w:hint="eastAsia" w:ascii="仿宋" w:hAnsi="仿宋" w:eastAsia="仿宋" w:cs="仿宋"/>
                <w:sz w:val="24"/>
                <w:szCs w:val="24"/>
              </w:rPr>
              <w:t>（二）负责移民工作政策法规的宣传、实施工作，负责全县移民信访接待工作，指导、协调乡镇做好库区、移民安置区的社会稳定工作。</w:t>
            </w:r>
          </w:p>
          <w:p>
            <w:pPr>
              <w:ind w:firstLine="480" w:firstLineChars="200"/>
              <w:rPr>
                <w:rFonts w:hint="eastAsia" w:ascii="仿宋" w:hAnsi="仿宋" w:eastAsia="仿宋" w:cs="仿宋"/>
                <w:sz w:val="24"/>
                <w:szCs w:val="24"/>
              </w:rPr>
            </w:pPr>
            <w:r>
              <w:rPr>
                <w:rFonts w:hint="eastAsia" w:ascii="仿宋" w:hAnsi="仿宋" w:eastAsia="仿宋" w:cs="仿宋"/>
                <w:sz w:val="24"/>
                <w:szCs w:val="24"/>
              </w:rPr>
              <w:t>（三）负责县境内湘江流域大源渡航电枢纽和株洲航电枢纽工程库区工程项目的建设和管理。</w:t>
            </w:r>
          </w:p>
          <w:p>
            <w:pPr>
              <w:ind w:firstLine="480" w:firstLineChars="200"/>
              <w:rPr>
                <w:rFonts w:hint="eastAsia" w:ascii="仿宋" w:hAnsi="仿宋" w:eastAsia="仿宋" w:cs="仿宋"/>
                <w:sz w:val="24"/>
                <w:szCs w:val="24"/>
              </w:rPr>
            </w:pPr>
            <w:r>
              <w:rPr>
                <w:rFonts w:hint="eastAsia" w:ascii="仿宋" w:hAnsi="仿宋" w:eastAsia="仿宋" w:cs="仿宋"/>
                <w:sz w:val="24"/>
                <w:szCs w:val="24"/>
              </w:rPr>
              <w:t>（四）负责县境内湘江流域、洣河流域以及大中型水库库区和移民安置区移民后扶项目规划编制与实施、移民资金的申报、管理与使用、后扶直补基金管理与发放等相关移民工作。</w:t>
            </w:r>
          </w:p>
          <w:p>
            <w:pPr>
              <w:ind w:firstLine="480" w:firstLineChars="200"/>
              <w:rPr>
                <w:rFonts w:hint="eastAsia" w:ascii="仿宋" w:hAnsi="仿宋" w:eastAsia="仿宋" w:cs="仿宋"/>
                <w:sz w:val="24"/>
                <w:szCs w:val="24"/>
              </w:rPr>
            </w:pPr>
            <w:r>
              <w:rPr>
                <w:rFonts w:hint="eastAsia" w:ascii="仿宋" w:hAnsi="仿宋" w:eastAsia="仿宋" w:cs="仿宋"/>
                <w:sz w:val="24"/>
                <w:szCs w:val="24"/>
              </w:rPr>
              <w:t>（五）指导库区和移民安置区乡镇、村组生产开发。</w:t>
            </w:r>
          </w:p>
          <w:p>
            <w:pPr>
              <w:ind w:firstLine="480" w:firstLineChars="200"/>
              <w:rPr>
                <w:rFonts w:hint="eastAsia" w:ascii="仿宋" w:hAnsi="仿宋" w:eastAsia="仿宋" w:cs="仿宋"/>
                <w:sz w:val="24"/>
                <w:szCs w:val="24"/>
              </w:rPr>
            </w:pPr>
            <w:r>
              <w:rPr>
                <w:rFonts w:hint="eastAsia" w:ascii="仿宋" w:hAnsi="仿宋" w:eastAsia="仿宋" w:cs="仿宋"/>
                <w:sz w:val="24"/>
                <w:szCs w:val="24"/>
              </w:rPr>
              <w:t>（六）承办县委、县政府交办的其他事项。</w:t>
            </w:r>
          </w:p>
          <w:p>
            <w:pPr>
              <w:jc w:val="both"/>
              <w:rPr>
                <w:rFonts w:hint="eastAsia" w:ascii="仿宋" w:hAnsi="仿宋" w:eastAsia="仿宋" w:cs="仿宋"/>
                <w:sz w:val="24"/>
                <w:szCs w:val="24"/>
                <w:lang w:val="en-US" w:eastAsia="zh-CN"/>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90" w:hRule="atLeast"/>
        </w:trPr>
        <w:tc>
          <w:tcPr>
            <w:tcW w:w="1651" w:type="dxa"/>
            <w:vAlign w:val="center"/>
          </w:tcPr>
          <w:p>
            <w:pPr>
              <w:jc w:val="center"/>
              <w:rPr>
                <w:rFonts w:hint="eastAsia" w:ascii="仿宋" w:hAnsi="仿宋" w:eastAsia="仿宋" w:cs="仿宋"/>
                <w:sz w:val="24"/>
                <w:szCs w:val="24"/>
                <w:lang w:eastAsia="zh-CN"/>
              </w:rPr>
            </w:pPr>
            <w:r>
              <w:rPr>
                <w:rFonts w:hint="eastAsia" w:ascii="仿宋" w:hAnsi="仿宋" w:eastAsia="仿宋" w:cs="仿宋"/>
                <w:sz w:val="24"/>
                <w:szCs w:val="24"/>
                <w:lang w:eastAsia="zh-CN"/>
              </w:rPr>
              <w:t>整体绩效目标</w:t>
            </w:r>
          </w:p>
        </w:tc>
        <w:tc>
          <w:tcPr>
            <w:tcW w:w="8068" w:type="dxa"/>
            <w:gridSpan w:val="7"/>
            <w:vAlign w:val="center"/>
          </w:tcPr>
          <w:p>
            <w:pPr>
              <w:ind w:firstLine="480" w:firstLineChars="200"/>
              <w:rPr>
                <w:rFonts w:hint="eastAsia" w:ascii="仿宋" w:hAnsi="仿宋" w:eastAsia="仿宋" w:cs="仿宋"/>
                <w:sz w:val="24"/>
                <w:szCs w:val="24"/>
              </w:rPr>
            </w:pPr>
            <w:r>
              <w:rPr>
                <w:rFonts w:hint="eastAsia" w:ascii="仿宋" w:hAnsi="仿宋" w:eastAsia="仿宋" w:cs="仿宋"/>
                <w:sz w:val="24"/>
                <w:szCs w:val="24"/>
              </w:rPr>
              <w:t>（</w:t>
            </w:r>
            <w:r>
              <w:rPr>
                <w:rFonts w:hint="eastAsia" w:ascii="仿宋" w:hAnsi="仿宋" w:eastAsia="仿宋" w:cs="仿宋"/>
                <w:sz w:val="24"/>
                <w:szCs w:val="24"/>
                <w:lang w:eastAsia="zh-CN"/>
              </w:rPr>
              <w:t>一</w:t>
            </w:r>
            <w:r>
              <w:rPr>
                <w:rFonts w:hint="eastAsia" w:ascii="仿宋" w:hAnsi="仿宋" w:eastAsia="仿宋" w:cs="仿宋"/>
                <w:sz w:val="24"/>
                <w:szCs w:val="24"/>
              </w:rPr>
              <w:t>）通过预算执行，保证本单位工作的正常运转。</w:t>
            </w:r>
          </w:p>
          <w:p>
            <w:pPr>
              <w:ind w:firstLine="480" w:firstLineChars="200"/>
              <w:rPr>
                <w:rFonts w:hint="eastAsia" w:ascii="仿宋" w:hAnsi="仿宋" w:eastAsia="仿宋" w:cs="仿宋"/>
                <w:sz w:val="24"/>
                <w:szCs w:val="24"/>
              </w:rPr>
            </w:pPr>
            <w:r>
              <w:rPr>
                <w:rFonts w:hint="eastAsia" w:ascii="仿宋" w:hAnsi="仿宋" w:eastAsia="仿宋" w:cs="仿宋"/>
                <w:sz w:val="24"/>
                <w:szCs w:val="24"/>
              </w:rPr>
              <w:t>（</w:t>
            </w:r>
            <w:r>
              <w:rPr>
                <w:rFonts w:hint="eastAsia" w:ascii="仿宋" w:hAnsi="仿宋" w:eastAsia="仿宋" w:cs="仿宋"/>
                <w:sz w:val="24"/>
                <w:szCs w:val="24"/>
                <w:lang w:eastAsia="zh-CN"/>
              </w:rPr>
              <w:t>二</w:t>
            </w:r>
            <w:r>
              <w:rPr>
                <w:rFonts w:hint="eastAsia" w:ascii="仿宋" w:hAnsi="仿宋" w:eastAsia="仿宋" w:cs="仿宋"/>
                <w:sz w:val="24"/>
                <w:szCs w:val="24"/>
              </w:rPr>
              <w:t>）积极推进本年度各项</w:t>
            </w:r>
            <w:r>
              <w:rPr>
                <w:rFonts w:hint="eastAsia" w:ascii="仿宋" w:hAnsi="仿宋" w:eastAsia="仿宋" w:cs="仿宋"/>
                <w:sz w:val="24"/>
                <w:szCs w:val="24"/>
                <w:lang w:eastAsia="zh-CN"/>
              </w:rPr>
              <w:t>水库移民后扶</w:t>
            </w:r>
            <w:r>
              <w:rPr>
                <w:rFonts w:hint="eastAsia" w:ascii="仿宋" w:hAnsi="仿宋" w:eastAsia="仿宋" w:cs="仿宋"/>
                <w:sz w:val="24"/>
                <w:szCs w:val="24"/>
              </w:rPr>
              <w:t>工作的完成；充分发挥参谋助手作用，为县委、县政府有关</w:t>
            </w:r>
            <w:r>
              <w:rPr>
                <w:rFonts w:hint="eastAsia" w:ascii="仿宋" w:hAnsi="仿宋" w:eastAsia="仿宋" w:cs="仿宋"/>
                <w:sz w:val="24"/>
                <w:szCs w:val="24"/>
                <w:lang w:eastAsia="zh-CN"/>
              </w:rPr>
              <w:t>水库移民后扶工作</w:t>
            </w:r>
            <w:r>
              <w:rPr>
                <w:rFonts w:hint="eastAsia" w:ascii="仿宋" w:hAnsi="仿宋" w:eastAsia="仿宋" w:cs="仿宋"/>
                <w:sz w:val="24"/>
                <w:szCs w:val="24"/>
              </w:rPr>
              <w:t>决策提供依据。</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90" w:hRule="atLeast"/>
        </w:trPr>
        <w:tc>
          <w:tcPr>
            <w:tcW w:w="1651" w:type="dxa"/>
            <w:vMerge w:val="restart"/>
            <w:vAlign w:val="center"/>
          </w:tcPr>
          <w:p>
            <w:pPr>
              <w:jc w:val="center"/>
              <w:rPr>
                <w:rFonts w:hint="eastAsia" w:ascii="仿宋" w:hAnsi="仿宋" w:eastAsia="仿宋" w:cs="仿宋"/>
                <w:sz w:val="24"/>
                <w:szCs w:val="24"/>
                <w:lang w:eastAsia="zh-CN"/>
              </w:rPr>
            </w:pPr>
            <w:r>
              <w:rPr>
                <w:rFonts w:hint="eastAsia" w:ascii="仿宋" w:hAnsi="仿宋" w:eastAsia="仿宋" w:cs="仿宋"/>
                <w:sz w:val="24"/>
                <w:szCs w:val="24"/>
                <w:lang w:eastAsia="zh-CN"/>
              </w:rPr>
              <w:t>部门整体支出</w:t>
            </w:r>
            <w:r>
              <w:rPr>
                <w:rFonts w:hint="eastAsia" w:ascii="仿宋" w:hAnsi="仿宋" w:eastAsia="仿宋" w:cs="仿宋"/>
                <w:sz w:val="24"/>
                <w:szCs w:val="24"/>
                <w:lang w:val="en-US" w:eastAsia="zh-CN"/>
              </w:rPr>
              <w:t xml:space="preserve">  </w:t>
            </w:r>
            <w:r>
              <w:rPr>
                <w:rFonts w:hint="eastAsia" w:ascii="仿宋" w:hAnsi="仿宋" w:eastAsia="仿宋" w:cs="仿宋"/>
                <w:sz w:val="24"/>
                <w:szCs w:val="24"/>
                <w:lang w:eastAsia="zh-CN"/>
              </w:rPr>
              <w:t>年度绩效指标</w:t>
            </w:r>
          </w:p>
        </w:tc>
        <w:tc>
          <w:tcPr>
            <w:tcW w:w="1140" w:type="dxa"/>
            <w:tcBorders>
              <w:right w:val="single" w:color="auto" w:sz="4" w:space="0"/>
            </w:tcBorders>
            <w:vAlign w:val="center"/>
          </w:tcPr>
          <w:p>
            <w:pPr>
              <w:jc w:val="center"/>
              <w:rPr>
                <w:rFonts w:hint="eastAsia" w:ascii="仿宋" w:hAnsi="仿宋" w:eastAsia="仿宋" w:cs="仿宋"/>
                <w:sz w:val="24"/>
                <w:szCs w:val="24"/>
              </w:rPr>
            </w:pPr>
            <w:r>
              <w:rPr>
                <w:rFonts w:hint="eastAsia" w:ascii="仿宋" w:hAnsi="仿宋" w:eastAsia="仿宋" w:cs="仿宋"/>
                <w:sz w:val="24"/>
                <w:szCs w:val="24"/>
              </w:rPr>
              <w:t>一级指标</w:t>
            </w:r>
          </w:p>
        </w:tc>
        <w:tc>
          <w:tcPr>
            <w:tcW w:w="1783" w:type="dxa"/>
            <w:tcBorders>
              <w:left w:val="single" w:color="auto" w:sz="4" w:space="0"/>
            </w:tcBorders>
            <w:vAlign w:val="center"/>
          </w:tcPr>
          <w:p>
            <w:pPr>
              <w:jc w:val="center"/>
              <w:rPr>
                <w:rFonts w:hint="eastAsia" w:ascii="仿宋" w:hAnsi="仿宋" w:eastAsia="仿宋" w:cs="仿宋"/>
                <w:sz w:val="24"/>
                <w:szCs w:val="24"/>
              </w:rPr>
            </w:pPr>
            <w:r>
              <w:rPr>
                <w:rFonts w:hint="eastAsia" w:ascii="仿宋" w:hAnsi="仿宋" w:eastAsia="仿宋" w:cs="仿宋"/>
                <w:sz w:val="24"/>
                <w:szCs w:val="24"/>
              </w:rPr>
              <w:t>二级指标</w:t>
            </w:r>
          </w:p>
        </w:tc>
        <w:tc>
          <w:tcPr>
            <w:tcW w:w="2314" w:type="dxa"/>
            <w:gridSpan w:val="2"/>
            <w:vAlign w:val="center"/>
          </w:tcPr>
          <w:p>
            <w:pPr>
              <w:jc w:val="center"/>
              <w:rPr>
                <w:rFonts w:hint="eastAsia" w:ascii="仿宋" w:hAnsi="仿宋" w:eastAsia="仿宋" w:cs="仿宋"/>
                <w:sz w:val="24"/>
                <w:szCs w:val="24"/>
                <w:lang w:eastAsia="zh-CN"/>
              </w:rPr>
            </w:pPr>
            <w:r>
              <w:rPr>
                <w:rFonts w:hint="eastAsia" w:ascii="仿宋" w:hAnsi="仿宋" w:eastAsia="仿宋" w:cs="仿宋"/>
                <w:sz w:val="24"/>
                <w:szCs w:val="24"/>
              </w:rPr>
              <w:t>三级</w:t>
            </w:r>
            <w:r>
              <w:rPr>
                <w:rFonts w:hint="eastAsia" w:ascii="仿宋" w:hAnsi="仿宋" w:eastAsia="仿宋" w:cs="仿宋"/>
                <w:sz w:val="24"/>
                <w:szCs w:val="24"/>
                <w:lang w:eastAsia="zh-CN"/>
              </w:rPr>
              <w:t>指标</w:t>
            </w:r>
          </w:p>
        </w:tc>
        <w:tc>
          <w:tcPr>
            <w:tcW w:w="2831" w:type="dxa"/>
            <w:gridSpan w:val="3"/>
            <w:tcBorders>
              <w:right w:val="single" w:color="auto" w:sz="4" w:space="0"/>
            </w:tcBorders>
            <w:vAlign w:val="center"/>
          </w:tcPr>
          <w:p>
            <w:pPr>
              <w:jc w:val="center"/>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指标值及单位</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90" w:hRule="atLeast"/>
        </w:trPr>
        <w:tc>
          <w:tcPr>
            <w:tcW w:w="1651" w:type="dxa"/>
            <w:vMerge w:val="continue"/>
            <w:vAlign w:val="center"/>
          </w:tcPr>
          <w:p>
            <w:pPr>
              <w:jc w:val="center"/>
              <w:rPr>
                <w:rFonts w:hint="eastAsia" w:ascii="仿宋" w:hAnsi="仿宋" w:eastAsia="仿宋" w:cs="仿宋"/>
                <w:sz w:val="24"/>
                <w:szCs w:val="24"/>
              </w:rPr>
            </w:pPr>
          </w:p>
        </w:tc>
        <w:tc>
          <w:tcPr>
            <w:tcW w:w="1140" w:type="dxa"/>
            <w:vMerge w:val="restart"/>
            <w:tcBorders>
              <w:right w:val="single" w:color="auto" w:sz="4" w:space="0"/>
            </w:tcBorders>
            <w:vAlign w:val="center"/>
          </w:tcPr>
          <w:p>
            <w:pPr>
              <w:jc w:val="center"/>
              <w:rPr>
                <w:rFonts w:hint="eastAsia" w:ascii="仿宋" w:hAnsi="仿宋" w:eastAsia="仿宋" w:cs="仿宋"/>
                <w:sz w:val="24"/>
                <w:szCs w:val="24"/>
              </w:rPr>
            </w:pPr>
            <w:r>
              <w:rPr>
                <w:rFonts w:hint="eastAsia" w:ascii="仿宋" w:hAnsi="仿宋" w:eastAsia="仿宋" w:cs="仿宋"/>
                <w:sz w:val="24"/>
                <w:szCs w:val="24"/>
              </w:rPr>
              <w:t>产出指标</w:t>
            </w:r>
          </w:p>
        </w:tc>
        <w:tc>
          <w:tcPr>
            <w:tcW w:w="1783" w:type="dxa"/>
            <w:vMerge w:val="restart"/>
            <w:tcBorders>
              <w:left w:val="single" w:color="auto" w:sz="4" w:space="0"/>
            </w:tcBorders>
            <w:vAlign w:val="center"/>
          </w:tcPr>
          <w:p>
            <w:pPr>
              <w:jc w:val="center"/>
              <w:rPr>
                <w:rFonts w:hint="eastAsia" w:ascii="仿宋" w:hAnsi="仿宋" w:eastAsia="仿宋" w:cs="仿宋"/>
                <w:sz w:val="24"/>
                <w:szCs w:val="24"/>
              </w:rPr>
            </w:pPr>
            <w:r>
              <w:rPr>
                <w:rFonts w:hint="eastAsia" w:ascii="仿宋" w:hAnsi="仿宋" w:eastAsia="仿宋" w:cs="仿宋"/>
                <w:sz w:val="24"/>
                <w:szCs w:val="24"/>
              </w:rPr>
              <w:t>数量指标</w:t>
            </w:r>
          </w:p>
        </w:tc>
        <w:tc>
          <w:tcPr>
            <w:tcW w:w="2314" w:type="dxa"/>
            <w:gridSpan w:val="2"/>
            <w:vAlign w:val="center"/>
          </w:tcPr>
          <w:p>
            <w:pPr>
              <w:jc w:val="center"/>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本单位财政供养人员</w:t>
            </w:r>
          </w:p>
        </w:tc>
        <w:tc>
          <w:tcPr>
            <w:tcW w:w="252" w:type="dxa"/>
            <w:tcBorders>
              <w:right w:val="nil"/>
            </w:tcBorders>
            <w:vAlign w:val="center"/>
          </w:tcPr>
          <w:p>
            <w:pPr>
              <w:jc w:val="center"/>
              <w:rPr>
                <w:rFonts w:hint="eastAsia" w:ascii="仿宋" w:hAnsi="仿宋" w:eastAsia="仿宋" w:cs="仿宋"/>
                <w:sz w:val="24"/>
                <w:szCs w:val="24"/>
              </w:rPr>
            </w:pPr>
          </w:p>
        </w:tc>
        <w:tc>
          <w:tcPr>
            <w:tcW w:w="2579" w:type="dxa"/>
            <w:gridSpan w:val="2"/>
            <w:tcBorders>
              <w:top w:val="nil"/>
              <w:left w:val="nil"/>
              <w:right w:val="single" w:color="auto" w:sz="4" w:space="0"/>
            </w:tcBorders>
            <w:vAlign w:val="center"/>
          </w:tcPr>
          <w:p>
            <w:pPr>
              <w:jc w:val="center"/>
              <w:rPr>
                <w:rFonts w:hint="eastAsia" w:ascii="仿宋" w:hAnsi="仿宋" w:eastAsia="仿宋" w:cs="仿宋"/>
                <w:sz w:val="24"/>
                <w:szCs w:val="24"/>
                <w:lang w:val="en-US" w:eastAsia="zh-CN"/>
              </w:rPr>
            </w:pPr>
            <w:r>
              <w:rPr>
                <w:rFonts w:hint="eastAsia" w:ascii="仿宋" w:hAnsi="仿宋" w:eastAsia="仿宋" w:cs="仿宋"/>
                <w:sz w:val="24"/>
                <w:szCs w:val="24"/>
                <w:lang w:eastAsia="zh-CN"/>
              </w:rPr>
              <w:t>在职</w:t>
            </w:r>
            <w:r>
              <w:rPr>
                <w:rFonts w:hint="eastAsia" w:ascii="仿宋" w:hAnsi="仿宋" w:eastAsia="仿宋" w:cs="仿宋"/>
                <w:sz w:val="24"/>
                <w:szCs w:val="24"/>
                <w:lang w:val="en-US" w:eastAsia="zh-CN"/>
              </w:rPr>
              <w:t>21人 退休6人</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90" w:hRule="atLeast"/>
        </w:trPr>
        <w:tc>
          <w:tcPr>
            <w:tcW w:w="1651" w:type="dxa"/>
            <w:vMerge w:val="continue"/>
            <w:vAlign w:val="center"/>
          </w:tcPr>
          <w:p>
            <w:pPr>
              <w:jc w:val="center"/>
              <w:rPr>
                <w:rFonts w:hint="eastAsia" w:ascii="仿宋" w:hAnsi="仿宋" w:eastAsia="仿宋" w:cs="仿宋"/>
                <w:sz w:val="24"/>
                <w:szCs w:val="24"/>
              </w:rPr>
            </w:pPr>
          </w:p>
        </w:tc>
        <w:tc>
          <w:tcPr>
            <w:tcW w:w="1140" w:type="dxa"/>
            <w:vMerge w:val="continue"/>
            <w:tcBorders>
              <w:right w:val="single" w:color="auto" w:sz="4" w:space="0"/>
            </w:tcBorders>
            <w:vAlign w:val="center"/>
          </w:tcPr>
          <w:p>
            <w:pPr>
              <w:jc w:val="center"/>
              <w:rPr>
                <w:rFonts w:hint="eastAsia" w:ascii="仿宋" w:hAnsi="仿宋" w:eastAsia="仿宋" w:cs="仿宋"/>
                <w:sz w:val="24"/>
                <w:szCs w:val="24"/>
              </w:rPr>
            </w:pPr>
          </w:p>
        </w:tc>
        <w:tc>
          <w:tcPr>
            <w:tcW w:w="1783" w:type="dxa"/>
            <w:vMerge w:val="continue"/>
            <w:tcBorders>
              <w:left w:val="single" w:color="auto" w:sz="4" w:space="0"/>
            </w:tcBorders>
            <w:vAlign w:val="center"/>
          </w:tcPr>
          <w:p>
            <w:pPr>
              <w:jc w:val="center"/>
              <w:rPr>
                <w:rFonts w:hint="eastAsia" w:ascii="仿宋" w:hAnsi="仿宋" w:eastAsia="仿宋" w:cs="仿宋"/>
                <w:sz w:val="24"/>
                <w:szCs w:val="24"/>
              </w:rPr>
            </w:pPr>
          </w:p>
        </w:tc>
        <w:tc>
          <w:tcPr>
            <w:tcW w:w="2314" w:type="dxa"/>
            <w:gridSpan w:val="2"/>
            <w:vAlign w:val="center"/>
          </w:tcPr>
          <w:p>
            <w:pPr>
              <w:jc w:val="center"/>
              <w:rPr>
                <w:rFonts w:hint="eastAsia" w:ascii="仿宋" w:hAnsi="仿宋" w:eastAsia="仿宋" w:cs="仿宋"/>
                <w:sz w:val="24"/>
                <w:szCs w:val="24"/>
              </w:rPr>
            </w:pPr>
            <w:r>
              <w:rPr>
                <w:rFonts w:hint="eastAsia" w:ascii="仿宋" w:hAnsi="仿宋" w:eastAsia="仿宋" w:cs="仿宋"/>
                <w:sz w:val="24"/>
                <w:szCs w:val="24"/>
                <w:lang w:eastAsia="zh-CN"/>
              </w:rPr>
              <w:t>部门单位履职、运转</w:t>
            </w:r>
          </w:p>
        </w:tc>
        <w:tc>
          <w:tcPr>
            <w:tcW w:w="2831" w:type="dxa"/>
            <w:gridSpan w:val="3"/>
            <w:tcBorders>
              <w:bottom w:val="single" w:color="auto" w:sz="4" w:space="0"/>
            </w:tcBorders>
            <w:vAlign w:val="center"/>
          </w:tcPr>
          <w:p>
            <w:pPr>
              <w:jc w:val="center"/>
              <w:rPr>
                <w:rFonts w:hint="eastAsia" w:ascii="仿宋" w:hAnsi="仿宋" w:eastAsia="仿宋" w:cs="仿宋"/>
                <w:sz w:val="24"/>
                <w:szCs w:val="24"/>
              </w:rPr>
            </w:pPr>
            <w:r>
              <w:rPr>
                <w:rFonts w:hint="eastAsia" w:ascii="仿宋" w:hAnsi="仿宋" w:eastAsia="仿宋" w:cs="仿宋"/>
                <w:sz w:val="24"/>
                <w:szCs w:val="24"/>
                <w:lang w:eastAsia="zh-CN"/>
              </w:rPr>
              <w:t>予以保障</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90" w:hRule="atLeast"/>
        </w:trPr>
        <w:tc>
          <w:tcPr>
            <w:tcW w:w="1651" w:type="dxa"/>
            <w:vMerge w:val="continue"/>
            <w:vAlign w:val="center"/>
          </w:tcPr>
          <w:p>
            <w:pPr>
              <w:jc w:val="center"/>
              <w:rPr>
                <w:rFonts w:hint="eastAsia" w:ascii="仿宋" w:hAnsi="仿宋" w:eastAsia="仿宋" w:cs="仿宋"/>
                <w:sz w:val="24"/>
                <w:szCs w:val="24"/>
              </w:rPr>
            </w:pPr>
          </w:p>
        </w:tc>
        <w:tc>
          <w:tcPr>
            <w:tcW w:w="1140" w:type="dxa"/>
            <w:vMerge w:val="continue"/>
            <w:tcBorders>
              <w:right w:val="single" w:color="auto" w:sz="4" w:space="0"/>
            </w:tcBorders>
            <w:vAlign w:val="center"/>
          </w:tcPr>
          <w:p>
            <w:pPr>
              <w:jc w:val="center"/>
              <w:rPr>
                <w:rFonts w:hint="eastAsia" w:ascii="仿宋" w:hAnsi="仿宋" w:eastAsia="仿宋" w:cs="仿宋"/>
                <w:sz w:val="24"/>
                <w:szCs w:val="24"/>
              </w:rPr>
            </w:pPr>
          </w:p>
        </w:tc>
        <w:tc>
          <w:tcPr>
            <w:tcW w:w="1783" w:type="dxa"/>
            <w:vMerge w:val="continue"/>
            <w:tcBorders>
              <w:left w:val="single" w:color="auto" w:sz="4" w:space="0"/>
            </w:tcBorders>
            <w:vAlign w:val="center"/>
          </w:tcPr>
          <w:p>
            <w:pPr>
              <w:jc w:val="center"/>
              <w:rPr>
                <w:rFonts w:hint="eastAsia" w:ascii="仿宋" w:hAnsi="仿宋" w:eastAsia="仿宋" w:cs="仿宋"/>
                <w:sz w:val="24"/>
                <w:szCs w:val="24"/>
              </w:rPr>
            </w:pPr>
          </w:p>
        </w:tc>
        <w:tc>
          <w:tcPr>
            <w:tcW w:w="2314" w:type="dxa"/>
            <w:gridSpan w:val="2"/>
            <w:vAlign w:val="center"/>
          </w:tcPr>
          <w:p>
            <w:pPr>
              <w:jc w:val="center"/>
              <w:rPr>
                <w:rFonts w:hint="eastAsia" w:ascii="仿宋" w:hAnsi="仿宋" w:eastAsia="仿宋" w:cs="仿宋"/>
                <w:kern w:val="2"/>
                <w:sz w:val="24"/>
                <w:szCs w:val="24"/>
                <w:lang w:val="en-US" w:eastAsia="zh-CN" w:bidi="ar-SA"/>
              </w:rPr>
            </w:pPr>
            <w:r>
              <w:rPr>
                <w:rFonts w:hint="eastAsia" w:ascii="仿宋" w:hAnsi="仿宋" w:eastAsia="仿宋" w:cs="仿宋"/>
                <w:sz w:val="24"/>
                <w:szCs w:val="24"/>
                <w:lang w:eastAsia="zh-CN"/>
              </w:rPr>
              <w:t>库区移民生产技能培训调研</w:t>
            </w:r>
          </w:p>
        </w:tc>
        <w:tc>
          <w:tcPr>
            <w:tcW w:w="2831" w:type="dxa"/>
            <w:gridSpan w:val="3"/>
            <w:tcBorders>
              <w:bottom w:val="single" w:color="auto" w:sz="4" w:space="0"/>
            </w:tcBorders>
            <w:vAlign w:val="center"/>
          </w:tcPr>
          <w:p>
            <w:pPr>
              <w:jc w:val="center"/>
              <w:rPr>
                <w:rFonts w:hint="eastAsia" w:ascii="仿宋" w:hAnsi="仿宋" w:eastAsia="仿宋" w:cs="仿宋"/>
                <w:kern w:val="2"/>
                <w:sz w:val="24"/>
                <w:szCs w:val="24"/>
                <w:lang w:val="en-US" w:eastAsia="zh-CN" w:bidi="ar-SA"/>
              </w:rPr>
            </w:pPr>
            <w:r>
              <w:rPr>
                <w:rFonts w:hint="eastAsia" w:ascii="仿宋" w:hAnsi="仿宋" w:eastAsia="仿宋" w:cs="仿宋"/>
                <w:sz w:val="24"/>
                <w:szCs w:val="24"/>
                <w:lang w:val="en-US" w:eastAsia="zh-CN"/>
              </w:rPr>
              <w:t>≥5次</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90" w:hRule="atLeast"/>
        </w:trPr>
        <w:tc>
          <w:tcPr>
            <w:tcW w:w="1651" w:type="dxa"/>
            <w:vMerge w:val="continue"/>
            <w:vAlign w:val="center"/>
          </w:tcPr>
          <w:p>
            <w:pPr>
              <w:jc w:val="center"/>
              <w:rPr>
                <w:rFonts w:hint="eastAsia" w:ascii="仿宋" w:hAnsi="仿宋" w:eastAsia="仿宋" w:cs="仿宋"/>
                <w:sz w:val="24"/>
                <w:szCs w:val="24"/>
              </w:rPr>
            </w:pPr>
          </w:p>
        </w:tc>
        <w:tc>
          <w:tcPr>
            <w:tcW w:w="1140" w:type="dxa"/>
            <w:vMerge w:val="continue"/>
            <w:tcBorders>
              <w:right w:val="single" w:color="auto" w:sz="4" w:space="0"/>
            </w:tcBorders>
            <w:vAlign w:val="center"/>
          </w:tcPr>
          <w:p>
            <w:pPr>
              <w:jc w:val="center"/>
              <w:rPr>
                <w:rFonts w:hint="eastAsia" w:ascii="仿宋" w:hAnsi="仿宋" w:eastAsia="仿宋" w:cs="仿宋"/>
                <w:sz w:val="24"/>
                <w:szCs w:val="24"/>
              </w:rPr>
            </w:pPr>
          </w:p>
        </w:tc>
        <w:tc>
          <w:tcPr>
            <w:tcW w:w="1783" w:type="dxa"/>
            <w:vMerge w:val="continue"/>
            <w:tcBorders>
              <w:left w:val="single" w:color="auto" w:sz="4" w:space="0"/>
            </w:tcBorders>
            <w:vAlign w:val="center"/>
          </w:tcPr>
          <w:p>
            <w:pPr>
              <w:jc w:val="center"/>
              <w:rPr>
                <w:rFonts w:hint="eastAsia" w:ascii="仿宋" w:hAnsi="仿宋" w:eastAsia="仿宋" w:cs="仿宋"/>
                <w:sz w:val="24"/>
                <w:szCs w:val="24"/>
              </w:rPr>
            </w:pPr>
          </w:p>
        </w:tc>
        <w:tc>
          <w:tcPr>
            <w:tcW w:w="2314" w:type="dxa"/>
            <w:gridSpan w:val="2"/>
            <w:vAlign w:val="center"/>
          </w:tcPr>
          <w:p>
            <w:pPr>
              <w:jc w:val="center"/>
              <w:rPr>
                <w:rFonts w:hint="eastAsia" w:ascii="仿宋" w:hAnsi="仿宋" w:eastAsia="仿宋" w:cs="仿宋"/>
                <w:sz w:val="24"/>
                <w:szCs w:val="24"/>
                <w:lang w:eastAsia="zh-CN"/>
              </w:rPr>
            </w:pPr>
            <w:r>
              <w:rPr>
                <w:rFonts w:hint="eastAsia" w:ascii="仿宋" w:hAnsi="仿宋" w:eastAsia="仿宋" w:cs="仿宋"/>
                <w:sz w:val="24"/>
                <w:szCs w:val="24"/>
                <w:lang w:eastAsia="zh-CN"/>
              </w:rPr>
              <w:t>库区涉及村镇项目验收调研</w:t>
            </w:r>
          </w:p>
        </w:tc>
        <w:tc>
          <w:tcPr>
            <w:tcW w:w="2831" w:type="dxa"/>
            <w:gridSpan w:val="3"/>
            <w:tcBorders>
              <w:bottom w:val="single" w:color="auto" w:sz="4" w:space="0"/>
            </w:tcBorders>
            <w:vAlign w:val="center"/>
          </w:tcPr>
          <w:p>
            <w:pPr>
              <w:jc w:val="center"/>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≥338次</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90" w:hRule="atLeast"/>
        </w:trPr>
        <w:tc>
          <w:tcPr>
            <w:tcW w:w="1651" w:type="dxa"/>
            <w:vMerge w:val="continue"/>
            <w:vAlign w:val="center"/>
          </w:tcPr>
          <w:p>
            <w:pPr>
              <w:jc w:val="center"/>
              <w:rPr>
                <w:rFonts w:hint="eastAsia" w:ascii="仿宋" w:hAnsi="仿宋" w:eastAsia="仿宋" w:cs="仿宋"/>
                <w:sz w:val="24"/>
                <w:szCs w:val="24"/>
              </w:rPr>
            </w:pPr>
          </w:p>
        </w:tc>
        <w:tc>
          <w:tcPr>
            <w:tcW w:w="1140" w:type="dxa"/>
            <w:vMerge w:val="continue"/>
            <w:tcBorders>
              <w:right w:val="single" w:color="auto" w:sz="4" w:space="0"/>
            </w:tcBorders>
            <w:vAlign w:val="center"/>
          </w:tcPr>
          <w:p>
            <w:pPr>
              <w:jc w:val="center"/>
              <w:rPr>
                <w:rFonts w:hint="eastAsia" w:ascii="仿宋" w:hAnsi="仿宋" w:eastAsia="仿宋" w:cs="仿宋"/>
                <w:sz w:val="24"/>
                <w:szCs w:val="24"/>
              </w:rPr>
            </w:pPr>
          </w:p>
        </w:tc>
        <w:tc>
          <w:tcPr>
            <w:tcW w:w="1783" w:type="dxa"/>
            <w:vMerge w:val="continue"/>
            <w:tcBorders>
              <w:left w:val="single" w:color="auto" w:sz="4" w:space="0"/>
            </w:tcBorders>
            <w:vAlign w:val="center"/>
          </w:tcPr>
          <w:p>
            <w:pPr>
              <w:jc w:val="center"/>
              <w:rPr>
                <w:rFonts w:hint="eastAsia" w:ascii="仿宋" w:hAnsi="仿宋" w:eastAsia="仿宋" w:cs="仿宋"/>
                <w:sz w:val="24"/>
                <w:szCs w:val="24"/>
              </w:rPr>
            </w:pPr>
          </w:p>
        </w:tc>
        <w:tc>
          <w:tcPr>
            <w:tcW w:w="2314" w:type="dxa"/>
            <w:gridSpan w:val="2"/>
            <w:vAlign w:val="center"/>
          </w:tcPr>
          <w:p>
            <w:pPr>
              <w:jc w:val="center"/>
              <w:rPr>
                <w:rFonts w:hint="eastAsia" w:ascii="仿宋" w:hAnsi="仿宋" w:eastAsia="仿宋" w:cs="仿宋"/>
                <w:sz w:val="24"/>
                <w:szCs w:val="24"/>
                <w:lang w:eastAsia="zh-CN"/>
              </w:rPr>
            </w:pPr>
            <w:r>
              <w:rPr>
                <w:rFonts w:hint="eastAsia" w:ascii="仿宋" w:hAnsi="仿宋" w:eastAsia="仿宋" w:cs="仿宋"/>
                <w:sz w:val="24"/>
                <w:szCs w:val="24"/>
                <w:lang w:eastAsia="zh-CN"/>
              </w:rPr>
              <w:t>库区</w:t>
            </w:r>
          </w:p>
        </w:tc>
        <w:tc>
          <w:tcPr>
            <w:tcW w:w="2831" w:type="dxa"/>
            <w:gridSpan w:val="3"/>
            <w:tcBorders>
              <w:bottom w:val="single" w:color="auto" w:sz="4" w:space="0"/>
            </w:tcBorders>
            <w:vAlign w:val="center"/>
          </w:tcPr>
          <w:p>
            <w:pPr>
              <w:jc w:val="center"/>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2个</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90" w:hRule="atLeast"/>
        </w:trPr>
        <w:tc>
          <w:tcPr>
            <w:tcW w:w="1651" w:type="dxa"/>
            <w:vMerge w:val="continue"/>
            <w:vAlign w:val="center"/>
          </w:tcPr>
          <w:p>
            <w:pPr>
              <w:jc w:val="center"/>
              <w:rPr>
                <w:rFonts w:hint="eastAsia" w:ascii="仿宋" w:hAnsi="仿宋" w:eastAsia="仿宋" w:cs="仿宋"/>
                <w:sz w:val="24"/>
                <w:szCs w:val="24"/>
              </w:rPr>
            </w:pPr>
          </w:p>
        </w:tc>
        <w:tc>
          <w:tcPr>
            <w:tcW w:w="1140" w:type="dxa"/>
            <w:vMerge w:val="continue"/>
            <w:tcBorders>
              <w:right w:val="single" w:color="auto" w:sz="4" w:space="0"/>
            </w:tcBorders>
            <w:vAlign w:val="center"/>
          </w:tcPr>
          <w:p>
            <w:pPr>
              <w:jc w:val="center"/>
              <w:rPr>
                <w:rFonts w:hint="eastAsia" w:ascii="仿宋" w:hAnsi="仿宋" w:eastAsia="仿宋" w:cs="仿宋"/>
                <w:sz w:val="24"/>
                <w:szCs w:val="24"/>
              </w:rPr>
            </w:pPr>
          </w:p>
        </w:tc>
        <w:tc>
          <w:tcPr>
            <w:tcW w:w="1783" w:type="dxa"/>
            <w:vMerge w:val="restart"/>
            <w:tcBorders>
              <w:left w:val="single" w:color="auto" w:sz="4" w:space="0"/>
            </w:tcBorders>
            <w:vAlign w:val="center"/>
          </w:tcPr>
          <w:p>
            <w:pPr>
              <w:jc w:val="center"/>
              <w:rPr>
                <w:rFonts w:hint="eastAsia" w:ascii="仿宋" w:hAnsi="仿宋" w:eastAsia="仿宋" w:cs="仿宋"/>
                <w:sz w:val="24"/>
                <w:szCs w:val="24"/>
              </w:rPr>
            </w:pPr>
            <w:r>
              <w:rPr>
                <w:rFonts w:hint="eastAsia" w:ascii="仿宋" w:hAnsi="仿宋" w:eastAsia="仿宋" w:cs="仿宋"/>
                <w:sz w:val="24"/>
                <w:szCs w:val="24"/>
              </w:rPr>
              <w:t>质量指标</w:t>
            </w:r>
          </w:p>
        </w:tc>
        <w:tc>
          <w:tcPr>
            <w:tcW w:w="2314" w:type="dxa"/>
            <w:gridSpan w:val="2"/>
            <w:vAlign w:val="center"/>
          </w:tcPr>
          <w:p>
            <w:pPr>
              <w:jc w:val="center"/>
              <w:rPr>
                <w:rFonts w:hint="eastAsia" w:ascii="仿宋" w:hAnsi="仿宋" w:eastAsia="仿宋" w:cs="仿宋"/>
                <w:kern w:val="2"/>
                <w:sz w:val="24"/>
                <w:szCs w:val="24"/>
                <w:lang w:val="en-US" w:eastAsia="zh-CN" w:bidi="ar-SA"/>
              </w:rPr>
            </w:pPr>
            <w:r>
              <w:rPr>
                <w:rFonts w:hint="eastAsia" w:ascii="仿宋" w:hAnsi="仿宋" w:eastAsia="仿宋" w:cs="仿宋"/>
                <w:sz w:val="24"/>
                <w:szCs w:val="24"/>
                <w:lang w:eastAsia="zh-CN"/>
              </w:rPr>
              <w:t>在职人员控制率</w:t>
            </w:r>
          </w:p>
        </w:tc>
        <w:tc>
          <w:tcPr>
            <w:tcW w:w="2831" w:type="dxa"/>
            <w:gridSpan w:val="3"/>
            <w:tcBorders>
              <w:top w:val="single" w:color="auto" w:sz="4" w:space="0"/>
              <w:bottom w:val="single" w:color="auto" w:sz="4" w:space="0"/>
            </w:tcBorders>
            <w:vAlign w:val="center"/>
          </w:tcPr>
          <w:p>
            <w:pPr>
              <w:jc w:val="center"/>
              <w:rPr>
                <w:rFonts w:hint="eastAsia" w:ascii="仿宋" w:hAnsi="仿宋" w:eastAsia="仿宋" w:cs="仿宋"/>
                <w:kern w:val="2"/>
                <w:sz w:val="24"/>
                <w:szCs w:val="24"/>
                <w:lang w:val="en-US" w:eastAsia="zh-CN" w:bidi="ar-SA"/>
              </w:rPr>
            </w:pPr>
            <w:r>
              <w:rPr>
                <w:rFonts w:hint="eastAsia" w:ascii="仿宋" w:hAnsi="仿宋" w:eastAsia="仿宋" w:cs="仿宋"/>
                <w:sz w:val="24"/>
                <w:szCs w:val="24"/>
                <w:lang w:eastAsia="zh-CN"/>
              </w:rPr>
              <w:t>≤</w:t>
            </w:r>
            <w:r>
              <w:rPr>
                <w:rFonts w:hint="eastAsia" w:ascii="仿宋" w:hAnsi="仿宋" w:eastAsia="仿宋" w:cs="仿宋"/>
                <w:sz w:val="24"/>
                <w:szCs w:val="24"/>
                <w:lang w:val="en-US" w:eastAsia="zh-CN"/>
              </w:rPr>
              <w:t>100%</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90" w:hRule="atLeast"/>
        </w:trPr>
        <w:tc>
          <w:tcPr>
            <w:tcW w:w="1651" w:type="dxa"/>
            <w:vMerge w:val="continue"/>
            <w:vAlign w:val="center"/>
          </w:tcPr>
          <w:p>
            <w:pPr>
              <w:jc w:val="center"/>
              <w:rPr>
                <w:rFonts w:hint="eastAsia" w:ascii="仿宋" w:hAnsi="仿宋" w:eastAsia="仿宋" w:cs="仿宋"/>
                <w:sz w:val="24"/>
                <w:szCs w:val="24"/>
              </w:rPr>
            </w:pPr>
          </w:p>
        </w:tc>
        <w:tc>
          <w:tcPr>
            <w:tcW w:w="1140" w:type="dxa"/>
            <w:vMerge w:val="continue"/>
            <w:tcBorders>
              <w:right w:val="single" w:color="auto" w:sz="4" w:space="0"/>
            </w:tcBorders>
            <w:vAlign w:val="center"/>
          </w:tcPr>
          <w:p>
            <w:pPr>
              <w:jc w:val="center"/>
              <w:rPr>
                <w:rFonts w:hint="eastAsia" w:ascii="仿宋" w:hAnsi="仿宋" w:eastAsia="仿宋" w:cs="仿宋"/>
                <w:sz w:val="24"/>
                <w:szCs w:val="24"/>
              </w:rPr>
            </w:pPr>
          </w:p>
        </w:tc>
        <w:tc>
          <w:tcPr>
            <w:tcW w:w="1783" w:type="dxa"/>
            <w:vMerge w:val="continue"/>
            <w:tcBorders>
              <w:left w:val="single" w:color="auto" w:sz="4" w:space="0"/>
            </w:tcBorders>
            <w:vAlign w:val="center"/>
          </w:tcPr>
          <w:p>
            <w:pPr>
              <w:jc w:val="center"/>
              <w:rPr>
                <w:rFonts w:hint="eastAsia" w:ascii="仿宋" w:hAnsi="仿宋" w:eastAsia="仿宋" w:cs="仿宋"/>
                <w:sz w:val="24"/>
                <w:szCs w:val="24"/>
              </w:rPr>
            </w:pPr>
          </w:p>
        </w:tc>
        <w:tc>
          <w:tcPr>
            <w:tcW w:w="2314" w:type="dxa"/>
            <w:gridSpan w:val="2"/>
            <w:vAlign w:val="center"/>
          </w:tcPr>
          <w:p>
            <w:pPr>
              <w:jc w:val="center"/>
              <w:rPr>
                <w:rFonts w:hint="eastAsia" w:ascii="仿宋" w:hAnsi="仿宋" w:eastAsia="仿宋" w:cs="仿宋"/>
                <w:kern w:val="2"/>
                <w:sz w:val="24"/>
                <w:szCs w:val="24"/>
                <w:lang w:val="en-US" w:eastAsia="zh-CN" w:bidi="ar-SA"/>
              </w:rPr>
            </w:pPr>
            <w:r>
              <w:rPr>
                <w:rFonts w:hint="eastAsia" w:ascii="仿宋" w:hAnsi="仿宋" w:eastAsia="仿宋" w:cs="仿宋"/>
                <w:sz w:val="24"/>
                <w:szCs w:val="24"/>
                <w:lang w:val="en-US" w:eastAsia="zh-CN"/>
              </w:rPr>
              <w:t>公用经费控制率</w:t>
            </w:r>
          </w:p>
        </w:tc>
        <w:tc>
          <w:tcPr>
            <w:tcW w:w="2831" w:type="dxa"/>
            <w:gridSpan w:val="3"/>
            <w:tcBorders>
              <w:top w:val="single" w:color="auto" w:sz="4" w:space="0"/>
            </w:tcBorders>
            <w:vAlign w:val="center"/>
          </w:tcPr>
          <w:p>
            <w:pPr>
              <w:jc w:val="center"/>
              <w:rPr>
                <w:rFonts w:hint="eastAsia" w:ascii="仿宋" w:hAnsi="仿宋" w:eastAsia="仿宋" w:cs="仿宋"/>
                <w:kern w:val="2"/>
                <w:sz w:val="24"/>
                <w:szCs w:val="24"/>
                <w:lang w:val="en-US" w:eastAsia="zh-CN" w:bidi="ar-SA"/>
              </w:rPr>
            </w:pPr>
            <w:r>
              <w:rPr>
                <w:rFonts w:hint="eastAsia" w:ascii="仿宋" w:hAnsi="仿宋" w:eastAsia="仿宋" w:cs="仿宋"/>
                <w:sz w:val="24"/>
                <w:szCs w:val="24"/>
                <w:lang w:eastAsia="zh-CN"/>
              </w:rPr>
              <w:t>≤</w:t>
            </w:r>
            <w:r>
              <w:rPr>
                <w:rFonts w:hint="eastAsia" w:ascii="仿宋" w:hAnsi="仿宋" w:eastAsia="仿宋" w:cs="仿宋"/>
                <w:sz w:val="24"/>
                <w:szCs w:val="24"/>
                <w:lang w:val="en-US" w:eastAsia="zh-CN"/>
              </w:rPr>
              <w:t>100%</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90" w:hRule="atLeast"/>
        </w:trPr>
        <w:tc>
          <w:tcPr>
            <w:tcW w:w="1651" w:type="dxa"/>
            <w:vMerge w:val="continue"/>
            <w:vAlign w:val="center"/>
          </w:tcPr>
          <w:p>
            <w:pPr>
              <w:jc w:val="center"/>
              <w:rPr>
                <w:rFonts w:hint="eastAsia" w:ascii="仿宋" w:hAnsi="仿宋" w:eastAsia="仿宋" w:cs="仿宋"/>
                <w:sz w:val="24"/>
                <w:szCs w:val="24"/>
              </w:rPr>
            </w:pPr>
          </w:p>
        </w:tc>
        <w:tc>
          <w:tcPr>
            <w:tcW w:w="1140" w:type="dxa"/>
            <w:vMerge w:val="continue"/>
            <w:tcBorders>
              <w:right w:val="single" w:color="auto" w:sz="4" w:space="0"/>
            </w:tcBorders>
            <w:vAlign w:val="center"/>
          </w:tcPr>
          <w:p>
            <w:pPr>
              <w:jc w:val="center"/>
              <w:rPr>
                <w:rFonts w:hint="eastAsia" w:ascii="仿宋" w:hAnsi="仿宋" w:eastAsia="仿宋" w:cs="仿宋"/>
                <w:sz w:val="24"/>
                <w:szCs w:val="24"/>
              </w:rPr>
            </w:pPr>
          </w:p>
        </w:tc>
        <w:tc>
          <w:tcPr>
            <w:tcW w:w="1783" w:type="dxa"/>
            <w:vMerge w:val="continue"/>
            <w:tcBorders>
              <w:left w:val="single" w:color="auto" w:sz="4" w:space="0"/>
            </w:tcBorders>
            <w:vAlign w:val="center"/>
          </w:tcPr>
          <w:p>
            <w:pPr>
              <w:jc w:val="center"/>
              <w:rPr>
                <w:rFonts w:hint="eastAsia" w:ascii="仿宋" w:hAnsi="仿宋" w:eastAsia="仿宋" w:cs="仿宋"/>
                <w:sz w:val="24"/>
                <w:szCs w:val="24"/>
              </w:rPr>
            </w:pPr>
          </w:p>
        </w:tc>
        <w:tc>
          <w:tcPr>
            <w:tcW w:w="2314" w:type="dxa"/>
            <w:gridSpan w:val="2"/>
            <w:vAlign w:val="center"/>
          </w:tcPr>
          <w:p>
            <w:pPr>
              <w:jc w:val="both"/>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移民</w:t>
            </w:r>
            <w:r>
              <w:rPr>
                <w:rFonts w:hint="eastAsia" w:ascii="仿宋" w:hAnsi="仿宋" w:eastAsia="仿宋" w:cs="仿宋"/>
                <w:sz w:val="24"/>
                <w:szCs w:val="24"/>
                <w:lang w:eastAsia="zh-CN"/>
              </w:rPr>
              <w:t>培训调研覆盖率</w:t>
            </w:r>
          </w:p>
        </w:tc>
        <w:tc>
          <w:tcPr>
            <w:tcW w:w="2831" w:type="dxa"/>
            <w:gridSpan w:val="3"/>
            <w:tcBorders>
              <w:top w:val="single" w:color="auto" w:sz="4" w:space="0"/>
            </w:tcBorders>
            <w:vAlign w:val="center"/>
          </w:tcPr>
          <w:p>
            <w:pPr>
              <w:jc w:val="center"/>
              <w:rPr>
                <w:rFonts w:hint="eastAsia" w:ascii="仿宋" w:hAnsi="仿宋" w:eastAsia="仿宋" w:cs="仿宋"/>
                <w:sz w:val="24"/>
                <w:szCs w:val="24"/>
                <w:lang w:eastAsia="zh-CN"/>
              </w:rPr>
            </w:pPr>
            <w:r>
              <w:rPr>
                <w:rFonts w:hint="eastAsia" w:ascii="仿宋" w:hAnsi="仿宋" w:eastAsia="仿宋" w:cs="仿宋"/>
                <w:sz w:val="24"/>
                <w:szCs w:val="24"/>
                <w:lang w:val="en-US" w:eastAsia="zh-CN"/>
              </w:rPr>
              <w:t>≥85%</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90" w:hRule="atLeast"/>
        </w:trPr>
        <w:tc>
          <w:tcPr>
            <w:tcW w:w="1651" w:type="dxa"/>
            <w:vMerge w:val="continue"/>
            <w:vAlign w:val="center"/>
          </w:tcPr>
          <w:p>
            <w:pPr>
              <w:jc w:val="center"/>
              <w:rPr>
                <w:rFonts w:hint="eastAsia" w:ascii="仿宋" w:hAnsi="仿宋" w:eastAsia="仿宋" w:cs="仿宋"/>
                <w:sz w:val="24"/>
                <w:szCs w:val="24"/>
              </w:rPr>
            </w:pPr>
          </w:p>
        </w:tc>
        <w:tc>
          <w:tcPr>
            <w:tcW w:w="1140" w:type="dxa"/>
            <w:vMerge w:val="continue"/>
            <w:tcBorders>
              <w:right w:val="single" w:color="auto" w:sz="4" w:space="0"/>
            </w:tcBorders>
            <w:vAlign w:val="center"/>
          </w:tcPr>
          <w:p>
            <w:pPr>
              <w:jc w:val="center"/>
              <w:rPr>
                <w:rFonts w:hint="eastAsia" w:ascii="仿宋" w:hAnsi="仿宋" w:eastAsia="仿宋" w:cs="仿宋"/>
                <w:sz w:val="24"/>
                <w:szCs w:val="24"/>
              </w:rPr>
            </w:pPr>
          </w:p>
        </w:tc>
        <w:tc>
          <w:tcPr>
            <w:tcW w:w="1783" w:type="dxa"/>
            <w:vMerge w:val="continue"/>
            <w:tcBorders>
              <w:left w:val="single" w:color="auto" w:sz="4" w:space="0"/>
            </w:tcBorders>
            <w:vAlign w:val="center"/>
          </w:tcPr>
          <w:p>
            <w:pPr>
              <w:jc w:val="center"/>
              <w:rPr>
                <w:rFonts w:hint="eastAsia" w:ascii="仿宋" w:hAnsi="仿宋" w:eastAsia="仿宋" w:cs="仿宋"/>
                <w:sz w:val="24"/>
                <w:szCs w:val="24"/>
              </w:rPr>
            </w:pPr>
          </w:p>
        </w:tc>
        <w:tc>
          <w:tcPr>
            <w:tcW w:w="2314" w:type="dxa"/>
            <w:gridSpan w:val="2"/>
            <w:vAlign w:val="center"/>
          </w:tcPr>
          <w:p>
            <w:pPr>
              <w:jc w:val="center"/>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生产开发、基础设施建设项目覆盖率</w:t>
            </w:r>
          </w:p>
        </w:tc>
        <w:tc>
          <w:tcPr>
            <w:tcW w:w="2831" w:type="dxa"/>
            <w:gridSpan w:val="3"/>
            <w:tcBorders>
              <w:top w:val="single" w:color="auto" w:sz="4" w:space="0"/>
            </w:tcBorders>
            <w:vAlign w:val="center"/>
          </w:tcPr>
          <w:p>
            <w:pPr>
              <w:jc w:val="center"/>
              <w:rPr>
                <w:rFonts w:hint="eastAsia" w:ascii="仿宋" w:hAnsi="仿宋" w:eastAsia="仿宋" w:cs="仿宋"/>
                <w:sz w:val="24"/>
                <w:szCs w:val="24"/>
                <w:lang w:eastAsia="zh-CN"/>
              </w:rPr>
            </w:pPr>
            <w:r>
              <w:rPr>
                <w:rFonts w:hint="eastAsia" w:ascii="仿宋" w:hAnsi="仿宋" w:eastAsia="仿宋" w:cs="仿宋"/>
                <w:sz w:val="24"/>
                <w:szCs w:val="24"/>
                <w:lang w:val="en-US" w:eastAsia="zh-CN"/>
              </w:rPr>
              <w:t>≥90%</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90" w:hRule="atLeast"/>
        </w:trPr>
        <w:tc>
          <w:tcPr>
            <w:tcW w:w="1651" w:type="dxa"/>
            <w:vMerge w:val="continue"/>
            <w:vAlign w:val="center"/>
          </w:tcPr>
          <w:p>
            <w:pPr>
              <w:jc w:val="center"/>
              <w:rPr>
                <w:rFonts w:hint="eastAsia" w:ascii="仿宋" w:hAnsi="仿宋" w:eastAsia="仿宋" w:cs="仿宋"/>
                <w:sz w:val="24"/>
                <w:szCs w:val="24"/>
              </w:rPr>
            </w:pPr>
          </w:p>
        </w:tc>
        <w:tc>
          <w:tcPr>
            <w:tcW w:w="1140" w:type="dxa"/>
            <w:vMerge w:val="continue"/>
            <w:tcBorders>
              <w:right w:val="single" w:color="auto" w:sz="4" w:space="0"/>
            </w:tcBorders>
            <w:vAlign w:val="center"/>
          </w:tcPr>
          <w:p>
            <w:pPr>
              <w:jc w:val="center"/>
              <w:rPr>
                <w:rFonts w:hint="eastAsia" w:ascii="仿宋" w:hAnsi="仿宋" w:eastAsia="仿宋" w:cs="仿宋"/>
                <w:sz w:val="24"/>
                <w:szCs w:val="24"/>
              </w:rPr>
            </w:pPr>
          </w:p>
        </w:tc>
        <w:tc>
          <w:tcPr>
            <w:tcW w:w="1783" w:type="dxa"/>
            <w:vMerge w:val="continue"/>
            <w:tcBorders>
              <w:left w:val="single" w:color="auto" w:sz="4" w:space="0"/>
            </w:tcBorders>
            <w:vAlign w:val="center"/>
          </w:tcPr>
          <w:p>
            <w:pPr>
              <w:jc w:val="center"/>
              <w:rPr>
                <w:rFonts w:hint="eastAsia" w:ascii="仿宋" w:hAnsi="仿宋" w:eastAsia="仿宋" w:cs="仿宋"/>
                <w:sz w:val="24"/>
                <w:szCs w:val="24"/>
              </w:rPr>
            </w:pPr>
          </w:p>
        </w:tc>
        <w:tc>
          <w:tcPr>
            <w:tcW w:w="2314" w:type="dxa"/>
            <w:gridSpan w:val="2"/>
            <w:vAlign w:val="center"/>
          </w:tcPr>
          <w:p>
            <w:pPr>
              <w:jc w:val="center"/>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库区防汛覆盖率</w:t>
            </w:r>
          </w:p>
        </w:tc>
        <w:tc>
          <w:tcPr>
            <w:tcW w:w="2831" w:type="dxa"/>
            <w:gridSpan w:val="3"/>
            <w:tcBorders>
              <w:top w:val="single" w:color="auto" w:sz="4" w:space="0"/>
            </w:tcBorders>
            <w:vAlign w:val="center"/>
          </w:tcPr>
          <w:p>
            <w:pPr>
              <w:jc w:val="center"/>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100%</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90" w:hRule="atLeast"/>
        </w:trPr>
        <w:tc>
          <w:tcPr>
            <w:tcW w:w="1651" w:type="dxa"/>
            <w:vMerge w:val="continue"/>
            <w:vAlign w:val="center"/>
          </w:tcPr>
          <w:p>
            <w:pPr>
              <w:jc w:val="center"/>
              <w:rPr>
                <w:rFonts w:hint="eastAsia" w:ascii="仿宋" w:hAnsi="仿宋" w:eastAsia="仿宋" w:cs="仿宋"/>
                <w:sz w:val="24"/>
                <w:szCs w:val="24"/>
              </w:rPr>
            </w:pPr>
          </w:p>
        </w:tc>
        <w:tc>
          <w:tcPr>
            <w:tcW w:w="1140" w:type="dxa"/>
            <w:vMerge w:val="continue"/>
            <w:tcBorders>
              <w:right w:val="single" w:color="auto" w:sz="4" w:space="0"/>
            </w:tcBorders>
            <w:vAlign w:val="center"/>
          </w:tcPr>
          <w:p>
            <w:pPr>
              <w:jc w:val="center"/>
              <w:rPr>
                <w:rFonts w:hint="eastAsia" w:ascii="仿宋" w:hAnsi="仿宋" w:eastAsia="仿宋" w:cs="仿宋"/>
                <w:sz w:val="24"/>
                <w:szCs w:val="24"/>
              </w:rPr>
            </w:pPr>
          </w:p>
        </w:tc>
        <w:tc>
          <w:tcPr>
            <w:tcW w:w="1783" w:type="dxa"/>
            <w:vMerge w:val="restart"/>
            <w:tcBorders>
              <w:left w:val="single" w:color="auto" w:sz="4" w:space="0"/>
            </w:tcBorders>
            <w:vAlign w:val="center"/>
          </w:tcPr>
          <w:p>
            <w:pPr>
              <w:jc w:val="center"/>
              <w:rPr>
                <w:rFonts w:hint="eastAsia" w:ascii="仿宋" w:hAnsi="仿宋" w:eastAsia="仿宋" w:cs="仿宋"/>
                <w:sz w:val="24"/>
                <w:szCs w:val="24"/>
              </w:rPr>
            </w:pPr>
            <w:r>
              <w:rPr>
                <w:rFonts w:hint="eastAsia" w:ascii="仿宋" w:hAnsi="仿宋" w:eastAsia="仿宋" w:cs="仿宋"/>
                <w:sz w:val="24"/>
                <w:szCs w:val="24"/>
                <w:lang w:eastAsia="zh-CN"/>
              </w:rPr>
              <w:t>成本</w:t>
            </w:r>
            <w:r>
              <w:rPr>
                <w:rFonts w:hint="eastAsia" w:ascii="仿宋" w:hAnsi="仿宋" w:eastAsia="仿宋" w:cs="仿宋"/>
                <w:sz w:val="24"/>
                <w:szCs w:val="24"/>
              </w:rPr>
              <w:t>指标</w:t>
            </w:r>
          </w:p>
        </w:tc>
        <w:tc>
          <w:tcPr>
            <w:tcW w:w="2314" w:type="dxa"/>
            <w:gridSpan w:val="2"/>
            <w:vAlign w:val="center"/>
          </w:tcPr>
          <w:p>
            <w:pPr>
              <w:jc w:val="center"/>
              <w:rPr>
                <w:rFonts w:hint="eastAsia" w:ascii="仿宋" w:hAnsi="仿宋" w:eastAsia="仿宋" w:cs="仿宋"/>
                <w:kern w:val="2"/>
                <w:sz w:val="24"/>
                <w:szCs w:val="24"/>
                <w:lang w:val="en-US" w:eastAsia="zh-CN" w:bidi="ar-SA"/>
              </w:rPr>
            </w:pPr>
            <w:r>
              <w:rPr>
                <w:rFonts w:hint="eastAsia" w:ascii="仿宋" w:hAnsi="仿宋" w:eastAsia="仿宋" w:cs="仿宋"/>
                <w:sz w:val="24"/>
                <w:szCs w:val="24"/>
                <w:lang w:eastAsia="zh-CN"/>
              </w:rPr>
              <w:t>人员经费支出</w:t>
            </w:r>
          </w:p>
        </w:tc>
        <w:tc>
          <w:tcPr>
            <w:tcW w:w="2831" w:type="dxa"/>
            <w:gridSpan w:val="3"/>
            <w:vAlign w:val="center"/>
          </w:tcPr>
          <w:p>
            <w:pPr>
              <w:jc w:val="center"/>
              <w:rPr>
                <w:rFonts w:hint="eastAsia" w:ascii="仿宋" w:hAnsi="仿宋" w:eastAsia="仿宋" w:cs="仿宋"/>
                <w:kern w:val="2"/>
                <w:sz w:val="24"/>
                <w:szCs w:val="24"/>
                <w:lang w:val="en-US" w:eastAsia="zh-CN" w:bidi="ar-SA"/>
              </w:rPr>
            </w:pPr>
            <w:r>
              <w:rPr>
                <w:rFonts w:hint="eastAsia" w:ascii="仿宋" w:hAnsi="仿宋" w:eastAsia="仿宋" w:cs="仿宋"/>
                <w:sz w:val="24"/>
                <w:szCs w:val="24"/>
                <w:lang w:eastAsia="zh-CN"/>
              </w:rPr>
              <w:t>≤</w:t>
            </w:r>
            <w:r>
              <w:rPr>
                <w:rFonts w:hint="eastAsia" w:ascii="仿宋" w:hAnsi="仿宋" w:eastAsia="仿宋" w:cs="仿宋"/>
                <w:sz w:val="24"/>
                <w:szCs w:val="24"/>
                <w:lang w:val="en-US" w:eastAsia="zh-CN"/>
              </w:rPr>
              <w:t>159.57万元</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90" w:hRule="atLeast"/>
        </w:trPr>
        <w:tc>
          <w:tcPr>
            <w:tcW w:w="1651" w:type="dxa"/>
            <w:vMerge w:val="continue"/>
            <w:vAlign w:val="center"/>
          </w:tcPr>
          <w:p>
            <w:pPr>
              <w:jc w:val="center"/>
              <w:rPr>
                <w:rFonts w:hint="eastAsia" w:ascii="仿宋" w:hAnsi="仿宋" w:eastAsia="仿宋" w:cs="仿宋"/>
                <w:sz w:val="24"/>
                <w:szCs w:val="24"/>
              </w:rPr>
            </w:pPr>
          </w:p>
        </w:tc>
        <w:tc>
          <w:tcPr>
            <w:tcW w:w="1140" w:type="dxa"/>
            <w:vMerge w:val="continue"/>
            <w:tcBorders>
              <w:right w:val="single" w:color="auto" w:sz="4" w:space="0"/>
            </w:tcBorders>
            <w:vAlign w:val="center"/>
          </w:tcPr>
          <w:p>
            <w:pPr>
              <w:jc w:val="center"/>
              <w:rPr>
                <w:rFonts w:hint="eastAsia" w:ascii="仿宋" w:hAnsi="仿宋" w:eastAsia="仿宋" w:cs="仿宋"/>
                <w:sz w:val="24"/>
                <w:szCs w:val="24"/>
              </w:rPr>
            </w:pPr>
          </w:p>
        </w:tc>
        <w:tc>
          <w:tcPr>
            <w:tcW w:w="1783" w:type="dxa"/>
            <w:vMerge w:val="continue"/>
            <w:tcBorders>
              <w:left w:val="single" w:color="auto" w:sz="4" w:space="0"/>
            </w:tcBorders>
            <w:vAlign w:val="center"/>
          </w:tcPr>
          <w:p>
            <w:pPr>
              <w:jc w:val="center"/>
              <w:rPr>
                <w:rFonts w:hint="eastAsia" w:ascii="仿宋" w:hAnsi="仿宋" w:eastAsia="仿宋" w:cs="仿宋"/>
                <w:sz w:val="24"/>
                <w:szCs w:val="24"/>
                <w:lang w:eastAsia="zh-CN"/>
              </w:rPr>
            </w:pPr>
          </w:p>
        </w:tc>
        <w:tc>
          <w:tcPr>
            <w:tcW w:w="2314" w:type="dxa"/>
            <w:gridSpan w:val="2"/>
            <w:vAlign w:val="center"/>
          </w:tcPr>
          <w:p>
            <w:pPr>
              <w:jc w:val="center"/>
              <w:rPr>
                <w:rFonts w:hint="eastAsia" w:ascii="仿宋" w:hAnsi="仿宋" w:eastAsia="仿宋" w:cs="仿宋"/>
                <w:kern w:val="2"/>
                <w:sz w:val="24"/>
                <w:szCs w:val="24"/>
                <w:lang w:val="en-US" w:eastAsia="zh-CN" w:bidi="ar-SA"/>
              </w:rPr>
            </w:pPr>
            <w:r>
              <w:rPr>
                <w:rFonts w:hint="eastAsia" w:ascii="仿宋" w:hAnsi="仿宋" w:eastAsia="仿宋" w:cs="仿宋"/>
                <w:sz w:val="24"/>
                <w:szCs w:val="24"/>
                <w:lang w:val="en-US" w:eastAsia="zh-CN"/>
              </w:rPr>
              <w:t>公用经费支出</w:t>
            </w:r>
          </w:p>
        </w:tc>
        <w:tc>
          <w:tcPr>
            <w:tcW w:w="2831" w:type="dxa"/>
            <w:gridSpan w:val="3"/>
            <w:vAlign w:val="center"/>
          </w:tcPr>
          <w:p>
            <w:pPr>
              <w:jc w:val="center"/>
              <w:rPr>
                <w:rFonts w:hint="eastAsia" w:ascii="仿宋" w:hAnsi="仿宋" w:eastAsia="仿宋" w:cs="仿宋"/>
                <w:kern w:val="2"/>
                <w:sz w:val="24"/>
                <w:szCs w:val="24"/>
                <w:lang w:val="en-US" w:eastAsia="zh-CN" w:bidi="ar-SA"/>
              </w:rPr>
            </w:pPr>
            <w:r>
              <w:rPr>
                <w:rFonts w:hint="eastAsia" w:ascii="仿宋" w:hAnsi="仿宋" w:eastAsia="仿宋" w:cs="仿宋"/>
                <w:sz w:val="24"/>
                <w:szCs w:val="24"/>
                <w:lang w:eastAsia="zh-CN"/>
              </w:rPr>
              <w:t>≤</w:t>
            </w:r>
            <w:r>
              <w:rPr>
                <w:rFonts w:hint="eastAsia" w:ascii="仿宋" w:hAnsi="仿宋" w:eastAsia="仿宋" w:cs="仿宋"/>
                <w:sz w:val="24"/>
                <w:szCs w:val="24"/>
                <w:lang w:val="en-US" w:eastAsia="zh-CN"/>
              </w:rPr>
              <w:t>40万元</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90" w:hRule="atLeast"/>
        </w:trPr>
        <w:tc>
          <w:tcPr>
            <w:tcW w:w="1651" w:type="dxa"/>
            <w:vMerge w:val="continue"/>
            <w:vAlign w:val="center"/>
          </w:tcPr>
          <w:p>
            <w:pPr>
              <w:jc w:val="center"/>
              <w:rPr>
                <w:rFonts w:hint="eastAsia" w:ascii="仿宋" w:hAnsi="仿宋" w:eastAsia="仿宋" w:cs="仿宋"/>
                <w:sz w:val="24"/>
                <w:szCs w:val="24"/>
              </w:rPr>
            </w:pPr>
          </w:p>
        </w:tc>
        <w:tc>
          <w:tcPr>
            <w:tcW w:w="1140" w:type="dxa"/>
            <w:vMerge w:val="continue"/>
            <w:tcBorders>
              <w:right w:val="single" w:color="auto" w:sz="4" w:space="0"/>
            </w:tcBorders>
            <w:vAlign w:val="center"/>
          </w:tcPr>
          <w:p>
            <w:pPr>
              <w:jc w:val="center"/>
              <w:rPr>
                <w:rFonts w:hint="eastAsia" w:ascii="仿宋" w:hAnsi="仿宋" w:eastAsia="仿宋" w:cs="仿宋"/>
                <w:sz w:val="24"/>
                <w:szCs w:val="24"/>
              </w:rPr>
            </w:pPr>
          </w:p>
        </w:tc>
        <w:tc>
          <w:tcPr>
            <w:tcW w:w="1783" w:type="dxa"/>
            <w:vMerge w:val="continue"/>
            <w:tcBorders>
              <w:left w:val="single" w:color="auto" w:sz="4" w:space="0"/>
            </w:tcBorders>
            <w:vAlign w:val="center"/>
          </w:tcPr>
          <w:p>
            <w:pPr>
              <w:jc w:val="center"/>
              <w:rPr>
                <w:rFonts w:hint="eastAsia" w:ascii="仿宋" w:hAnsi="仿宋" w:eastAsia="仿宋" w:cs="仿宋"/>
                <w:sz w:val="24"/>
                <w:szCs w:val="24"/>
                <w:lang w:eastAsia="zh-CN"/>
              </w:rPr>
            </w:pPr>
          </w:p>
        </w:tc>
        <w:tc>
          <w:tcPr>
            <w:tcW w:w="2314" w:type="dxa"/>
            <w:gridSpan w:val="2"/>
            <w:vAlign w:val="center"/>
          </w:tcPr>
          <w:p>
            <w:pPr>
              <w:jc w:val="center"/>
              <w:rPr>
                <w:rFonts w:hint="eastAsia" w:ascii="仿宋" w:hAnsi="仿宋" w:eastAsia="仿宋" w:cs="仿宋"/>
                <w:kern w:val="2"/>
                <w:sz w:val="24"/>
                <w:szCs w:val="24"/>
                <w:lang w:val="en-US" w:eastAsia="zh-CN" w:bidi="ar-SA"/>
              </w:rPr>
            </w:pPr>
            <w:r>
              <w:rPr>
                <w:rFonts w:hint="eastAsia" w:ascii="仿宋" w:hAnsi="仿宋" w:eastAsia="仿宋" w:cs="仿宋"/>
                <w:sz w:val="24"/>
                <w:szCs w:val="24"/>
                <w:lang w:eastAsia="zh-CN"/>
              </w:rPr>
              <w:t>移民培训调研</w:t>
            </w:r>
          </w:p>
        </w:tc>
        <w:tc>
          <w:tcPr>
            <w:tcW w:w="2831" w:type="dxa"/>
            <w:gridSpan w:val="3"/>
            <w:vAlign w:val="center"/>
          </w:tcPr>
          <w:p>
            <w:pPr>
              <w:jc w:val="center"/>
              <w:rPr>
                <w:rFonts w:hint="eastAsia" w:ascii="仿宋" w:hAnsi="仿宋" w:eastAsia="仿宋" w:cs="仿宋"/>
                <w:kern w:val="2"/>
                <w:sz w:val="24"/>
                <w:szCs w:val="24"/>
                <w:lang w:val="en-US" w:eastAsia="zh-CN" w:bidi="ar-SA"/>
              </w:rPr>
            </w:pPr>
            <w:r>
              <w:rPr>
                <w:rFonts w:hint="eastAsia" w:ascii="仿宋" w:hAnsi="仿宋" w:eastAsia="仿宋" w:cs="仿宋"/>
                <w:sz w:val="24"/>
                <w:szCs w:val="24"/>
                <w:lang w:eastAsia="zh-CN"/>
              </w:rPr>
              <w:t>≤</w:t>
            </w:r>
            <w:r>
              <w:rPr>
                <w:rFonts w:hint="eastAsia" w:ascii="仿宋" w:hAnsi="仿宋" w:eastAsia="仿宋" w:cs="仿宋"/>
                <w:sz w:val="24"/>
                <w:szCs w:val="24"/>
                <w:lang w:val="en-US" w:eastAsia="zh-CN"/>
              </w:rPr>
              <w:t>15万元</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90" w:hRule="atLeast"/>
        </w:trPr>
        <w:tc>
          <w:tcPr>
            <w:tcW w:w="1651" w:type="dxa"/>
            <w:vMerge w:val="continue"/>
            <w:vAlign w:val="center"/>
          </w:tcPr>
          <w:p>
            <w:pPr>
              <w:jc w:val="center"/>
              <w:rPr>
                <w:rFonts w:hint="eastAsia" w:ascii="仿宋" w:hAnsi="仿宋" w:eastAsia="仿宋" w:cs="仿宋"/>
                <w:sz w:val="24"/>
                <w:szCs w:val="24"/>
              </w:rPr>
            </w:pPr>
          </w:p>
        </w:tc>
        <w:tc>
          <w:tcPr>
            <w:tcW w:w="1140" w:type="dxa"/>
            <w:vMerge w:val="continue"/>
            <w:tcBorders>
              <w:right w:val="single" w:color="auto" w:sz="4" w:space="0"/>
            </w:tcBorders>
            <w:vAlign w:val="center"/>
          </w:tcPr>
          <w:p>
            <w:pPr>
              <w:jc w:val="center"/>
              <w:rPr>
                <w:rFonts w:hint="eastAsia" w:ascii="仿宋" w:hAnsi="仿宋" w:eastAsia="仿宋" w:cs="仿宋"/>
                <w:sz w:val="24"/>
                <w:szCs w:val="24"/>
              </w:rPr>
            </w:pPr>
          </w:p>
        </w:tc>
        <w:tc>
          <w:tcPr>
            <w:tcW w:w="1783" w:type="dxa"/>
            <w:vMerge w:val="continue"/>
            <w:tcBorders>
              <w:left w:val="single" w:color="auto" w:sz="4" w:space="0"/>
            </w:tcBorders>
            <w:vAlign w:val="center"/>
          </w:tcPr>
          <w:p>
            <w:pPr>
              <w:jc w:val="center"/>
              <w:rPr>
                <w:rFonts w:hint="eastAsia" w:ascii="仿宋" w:hAnsi="仿宋" w:eastAsia="仿宋" w:cs="仿宋"/>
                <w:sz w:val="24"/>
                <w:szCs w:val="24"/>
              </w:rPr>
            </w:pPr>
          </w:p>
        </w:tc>
        <w:tc>
          <w:tcPr>
            <w:tcW w:w="2314" w:type="dxa"/>
            <w:gridSpan w:val="2"/>
            <w:vAlign w:val="center"/>
          </w:tcPr>
          <w:p>
            <w:pPr>
              <w:jc w:val="center"/>
              <w:rPr>
                <w:rFonts w:hint="eastAsia" w:ascii="仿宋" w:hAnsi="仿宋" w:eastAsia="仿宋" w:cs="仿宋"/>
                <w:kern w:val="2"/>
                <w:sz w:val="24"/>
                <w:szCs w:val="24"/>
                <w:lang w:val="en-US" w:eastAsia="zh-CN" w:bidi="ar-SA"/>
              </w:rPr>
            </w:pPr>
            <w:r>
              <w:rPr>
                <w:rFonts w:hint="eastAsia" w:ascii="仿宋" w:hAnsi="仿宋" w:eastAsia="仿宋" w:cs="仿宋"/>
                <w:sz w:val="24"/>
                <w:szCs w:val="24"/>
                <w:lang w:eastAsia="zh-CN"/>
              </w:rPr>
              <w:t>生产开发、基础设施建设验收</w:t>
            </w:r>
          </w:p>
        </w:tc>
        <w:tc>
          <w:tcPr>
            <w:tcW w:w="2831" w:type="dxa"/>
            <w:gridSpan w:val="3"/>
            <w:vAlign w:val="center"/>
          </w:tcPr>
          <w:p>
            <w:pPr>
              <w:jc w:val="center"/>
              <w:rPr>
                <w:rFonts w:hint="eastAsia" w:ascii="仿宋" w:hAnsi="仿宋" w:eastAsia="仿宋" w:cs="仿宋"/>
                <w:kern w:val="2"/>
                <w:sz w:val="24"/>
                <w:szCs w:val="24"/>
                <w:lang w:val="en-US" w:eastAsia="zh-CN" w:bidi="ar-SA"/>
              </w:rPr>
            </w:pPr>
            <w:r>
              <w:rPr>
                <w:rFonts w:hint="eastAsia" w:ascii="仿宋" w:hAnsi="仿宋" w:eastAsia="仿宋" w:cs="仿宋"/>
                <w:sz w:val="24"/>
                <w:szCs w:val="24"/>
                <w:lang w:eastAsia="zh-CN"/>
              </w:rPr>
              <w:t>≤</w:t>
            </w:r>
            <w:r>
              <w:rPr>
                <w:rFonts w:hint="eastAsia" w:ascii="仿宋" w:hAnsi="仿宋" w:eastAsia="仿宋" w:cs="仿宋"/>
                <w:sz w:val="24"/>
                <w:szCs w:val="24"/>
                <w:lang w:val="en-US" w:eastAsia="zh-CN"/>
              </w:rPr>
              <w:t>15万元</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90" w:hRule="atLeast"/>
        </w:trPr>
        <w:tc>
          <w:tcPr>
            <w:tcW w:w="1651" w:type="dxa"/>
            <w:vMerge w:val="continue"/>
            <w:vAlign w:val="center"/>
          </w:tcPr>
          <w:p>
            <w:pPr>
              <w:jc w:val="center"/>
              <w:rPr>
                <w:rFonts w:hint="eastAsia" w:ascii="仿宋" w:hAnsi="仿宋" w:eastAsia="仿宋" w:cs="仿宋"/>
                <w:sz w:val="24"/>
                <w:szCs w:val="24"/>
              </w:rPr>
            </w:pPr>
          </w:p>
        </w:tc>
        <w:tc>
          <w:tcPr>
            <w:tcW w:w="1140" w:type="dxa"/>
            <w:vMerge w:val="continue"/>
            <w:tcBorders>
              <w:right w:val="single" w:color="auto" w:sz="4" w:space="0"/>
            </w:tcBorders>
            <w:vAlign w:val="center"/>
          </w:tcPr>
          <w:p>
            <w:pPr>
              <w:jc w:val="center"/>
              <w:rPr>
                <w:rFonts w:hint="eastAsia" w:ascii="仿宋" w:hAnsi="仿宋" w:eastAsia="仿宋" w:cs="仿宋"/>
                <w:sz w:val="24"/>
                <w:szCs w:val="24"/>
              </w:rPr>
            </w:pPr>
          </w:p>
        </w:tc>
        <w:tc>
          <w:tcPr>
            <w:tcW w:w="1783" w:type="dxa"/>
            <w:vMerge w:val="restart"/>
            <w:tcBorders>
              <w:left w:val="single" w:color="auto" w:sz="4" w:space="0"/>
            </w:tcBorders>
            <w:vAlign w:val="center"/>
          </w:tcPr>
          <w:p>
            <w:pPr>
              <w:jc w:val="center"/>
              <w:rPr>
                <w:rFonts w:hint="eastAsia" w:ascii="仿宋" w:hAnsi="仿宋" w:eastAsia="仿宋" w:cs="仿宋"/>
                <w:sz w:val="24"/>
                <w:szCs w:val="24"/>
              </w:rPr>
            </w:pPr>
            <w:r>
              <w:rPr>
                <w:rFonts w:hint="eastAsia" w:ascii="仿宋" w:hAnsi="仿宋" w:eastAsia="仿宋" w:cs="仿宋"/>
                <w:sz w:val="24"/>
                <w:szCs w:val="24"/>
                <w:lang w:eastAsia="zh-CN"/>
              </w:rPr>
              <w:t>时效</w:t>
            </w:r>
            <w:r>
              <w:rPr>
                <w:rFonts w:hint="eastAsia" w:ascii="仿宋" w:hAnsi="仿宋" w:eastAsia="仿宋" w:cs="仿宋"/>
                <w:sz w:val="24"/>
                <w:szCs w:val="24"/>
              </w:rPr>
              <w:t>指标</w:t>
            </w:r>
          </w:p>
        </w:tc>
        <w:tc>
          <w:tcPr>
            <w:tcW w:w="2314" w:type="dxa"/>
            <w:gridSpan w:val="2"/>
            <w:vAlign w:val="center"/>
          </w:tcPr>
          <w:p>
            <w:pPr>
              <w:jc w:val="center"/>
              <w:rPr>
                <w:rFonts w:hint="eastAsia" w:ascii="仿宋" w:hAnsi="仿宋" w:eastAsia="仿宋" w:cs="仿宋"/>
                <w:kern w:val="2"/>
                <w:sz w:val="24"/>
                <w:szCs w:val="24"/>
                <w:lang w:val="en-US" w:eastAsia="zh-CN" w:bidi="ar-SA"/>
              </w:rPr>
            </w:pPr>
            <w:r>
              <w:rPr>
                <w:rFonts w:hint="eastAsia" w:ascii="仿宋" w:hAnsi="仿宋" w:eastAsia="仿宋" w:cs="仿宋"/>
                <w:sz w:val="24"/>
                <w:szCs w:val="24"/>
                <w:lang w:eastAsia="zh-CN"/>
              </w:rPr>
              <w:t>年度工作任务完成</w:t>
            </w:r>
          </w:p>
        </w:tc>
        <w:tc>
          <w:tcPr>
            <w:tcW w:w="2831" w:type="dxa"/>
            <w:gridSpan w:val="3"/>
            <w:vAlign w:val="center"/>
          </w:tcPr>
          <w:p>
            <w:pPr>
              <w:jc w:val="center"/>
              <w:rPr>
                <w:rFonts w:hint="eastAsia" w:ascii="仿宋" w:hAnsi="仿宋" w:eastAsia="仿宋" w:cs="仿宋"/>
                <w:kern w:val="2"/>
                <w:sz w:val="24"/>
                <w:szCs w:val="24"/>
                <w:lang w:val="en-US" w:eastAsia="zh-CN" w:bidi="ar-SA"/>
              </w:rPr>
            </w:pPr>
            <w:r>
              <w:rPr>
                <w:rFonts w:hint="eastAsia" w:ascii="仿宋" w:hAnsi="仿宋" w:eastAsia="仿宋" w:cs="仿宋"/>
                <w:sz w:val="24"/>
                <w:szCs w:val="24"/>
                <w:lang w:eastAsia="zh-CN"/>
              </w:rPr>
              <w:t>及时完成</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90" w:hRule="atLeast"/>
        </w:trPr>
        <w:tc>
          <w:tcPr>
            <w:tcW w:w="1651" w:type="dxa"/>
            <w:vMerge w:val="continue"/>
            <w:vAlign w:val="center"/>
          </w:tcPr>
          <w:p>
            <w:pPr>
              <w:jc w:val="center"/>
              <w:rPr>
                <w:rFonts w:hint="eastAsia" w:ascii="仿宋" w:hAnsi="仿宋" w:eastAsia="仿宋" w:cs="仿宋"/>
                <w:sz w:val="24"/>
                <w:szCs w:val="24"/>
              </w:rPr>
            </w:pPr>
          </w:p>
        </w:tc>
        <w:tc>
          <w:tcPr>
            <w:tcW w:w="1140" w:type="dxa"/>
            <w:vMerge w:val="continue"/>
            <w:tcBorders>
              <w:right w:val="single" w:color="auto" w:sz="4" w:space="0"/>
            </w:tcBorders>
            <w:vAlign w:val="center"/>
          </w:tcPr>
          <w:p>
            <w:pPr>
              <w:jc w:val="center"/>
              <w:rPr>
                <w:rFonts w:hint="eastAsia" w:ascii="仿宋" w:hAnsi="仿宋" w:eastAsia="仿宋" w:cs="仿宋"/>
                <w:sz w:val="24"/>
                <w:szCs w:val="24"/>
              </w:rPr>
            </w:pPr>
          </w:p>
        </w:tc>
        <w:tc>
          <w:tcPr>
            <w:tcW w:w="1783" w:type="dxa"/>
            <w:vMerge w:val="continue"/>
            <w:tcBorders>
              <w:left w:val="single" w:color="auto" w:sz="4" w:space="0"/>
            </w:tcBorders>
            <w:vAlign w:val="center"/>
          </w:tcPr>
          <w:p>
            <w:pPr>
              <w:jc w:val="center"/>
              <w:rPr>
                <w:rFonts w:hint="eastAsia" w:ascii="仿宋" w:hAnsi="仿宋" w:eastAsia="仿宋" w:cs="仿宋"/>
                <w:sz w:val="24"/>
                <w:szCs w:val="24"/>
                <w:lang w:eastAsia="zh-CN"/>
              </w:rPr>
            </w:pPr>
          </w:p>
        </w:tc>
        <w:tc>
          <w:tcPr>
            <w:tcW w:w="2314" w:type="dxa"/>
            <w:gridSpan w:val="2"/>
            <w:vAlign w:val="center"/>
          </w:tcPr>
          <w:p>
            <w:pPr>
              <w:jc w:val="center"/>
              <w:rPr>
                <w:rFonts w:hint="eastAsia" w:ascii="仿宋" w:hAnsi="仿宋" w:eastAsia="仿宋" w:cs="仿宋"/>
                <w:kern w:val="2"/>
                <w:sz w:val="24"/>
                <w:szCs w:val="24"/>
                <w:lang w:val="en-US" w:eastAsia="zh-CN" w:bidi="ar-SA"/>
              </w:rPr>
            </w:pPr>
            <w:r>
              <w:rPr>
                <w:rFonts w:hint="eastAsia" w:ascii="仿宋" w:hAnsi="仿宋" w:eastAsia="仿宋" w:cs="仿宋"/>
                <w:kern w:val="2"/>
                <w:sz w:val="24"/>
                <w:szCs w:val="24"/>
                <w:lang w:val="en-US" w:eastAsia="zh-CN" w:bidi="ar-SA"/>
              </w:rPr>
              <w:t>移民培训调研</w:t>
            </w:r>
          </w:p>
        </w:tc>
        <w:tc>
          <w:tcPr>
            <w:tcW w:w="2831" w:type="dxa"/>
            <w:gridSpan w:val="3"/>
            <w:vAlign w:val="center"/>
          </w:tcPr>
          <w:p>
            <w:pPr>
              <w:jc w:val="center"/>
              <w:rPr>
                <w:rFonts w:hint="eastAsia" w:ascii="仿宋" w:hAnsi="仿宋" w:eastAsia="仿宋" w:cs="仿宋"/>
                <w:kern w:val="2"/>
                <w:sz w:val="24"/>
                <w:szCs w:val="24"/>
                <w:lang w:val="en-US" w:eastAsia="zh-CN" w:bidi="ar-SA"/>
              </w:rPr>
            </w:pPr>
            <w:r>
              <w:rPr>
                <w:rFonts w:hint="eastAsia" w:ascii="仿宋" w:hAnsi="仿宋" w:eastAsia="仿宋" w:cs="仿宋"/>
                <w:sz w:val="24"/>
                <w:szCs w:val="24"/>
                <w:lang w:val="en-US" w:eastAsia="zh-CN"/>
              </w:rPr>
              <w:t>12月31日前完成</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90" w:hRule="atLeast"/>
        </w:trPr>
        <w:tc>
          <w:tcPr>
            <w:tcW w:w="1651" w:type="dxa"/>
            <w:vMerge w:val="continue"/>
            <w:vAlign w:val="center"/>
          </w:tcPr>
          <w:p>
            <w:pPr>
              <w:jc w:val="center"/>
              <w:rPr>
                <w:rFonts w:hint="eastAsia" w:ascii="仿宋" w:hAnsi="仿宋" w:eastAsia="仿宋" w:cs="仿宋"/>
                <w:sz w:val="24"/>
                <w:szCs w:val="24"/>
              </w:rPr>
            </w:pPr>
          </w:p>
        </w:tc>
        <w:tc>
          <w:tcPr>
            <w:tcW w:w="1140" w:type="dxa"/>
            <w:vMerge w:val="continue"/>
            <w:tcBorders>
              <w:right w:val="single" w:color="auto" w:sz="4" w:space="0"/>
            </w:tcBorders>
            <w:vAlign w:val="center"/>
          </w:tcPr>
          <w:p>
            <w:pPr>
              <w:jc w:val="center"/>
              <w:rPr>
                <w:rFonts w:hint="eastAsia" w:ascii="仿宋" w:hAnsi="仿宋" w:eastAsia="仿宋" w:cs="仿宋"/>
                <w:sz w:val="24"/>
                <w:szCs w:val="24"/>
              </w:rPr>
            </w:pPr>
          </w:p>
        </w:tc>
        <w:tc>
          <w:tcPr>
            <w:tcW w:w="1783" w:type="dxa"/>
            <w:vMerge w:val="continue"/>
            <w:tcBorders>
              <w:left w:val="single" w:color="auto" w:sz="4" w:space="0"/>
            </w:tcBorders>
            <w:vAlign w:val="center"/>
          </w:tcPr>
          <w:p>
            <w:pPr>
              <w:jc w:val="center"/>
              <w:rPr>
                <w:rFonts w:hint="eastAsia" w:ascii="仿宋" w:hAnsi="仿宋" w:eastAsia="仿宋" w:cs="仿宋"/>
                <w:sz w:val="24"/>
                <w:szCs w:val="24"/>
                <w:lang w:eastAsia="zh-CN"/>
              </w:rPr>
            </w:pPr>
          </w:p>
        </w:tc>
        <w:tc>
          <w:tcPr>
            <w:tcW w:w="2314" w:type="dxa"/>
            <w:gridSpan w:val="2"/>
            <w:vAlign w:val="center"/>
          </w:tcPr>
          <w:p>
            <w:pPr>
              <w:jc w:val="center"/>
              <w:rPr>
                <w:rFonts w:hint="eastAsia" w:ascii="仿宋" w:hAnsi="仿宋" w:eastAsia="仿宋" w:cs="仿宋"/>
                <w:kern w:val="2"/>
                <w:sz w:val="24"/>
                <w:szCs w:val="24"/>
                <w:lang w:val="en-US" w:eastAsia="zh-CN" w:bidi="ar-SA"/>
              </w:rPr>
            </w:pPr>
            <w:r>
              <w:rPr>
                <w:rFonts w:hint="eastAsia" w:ascii="仿宋" w:hAnsi="仿宋" w:eastAsia="仿宋" w:cs="仿宋"/>
                <w:sz w:val="24"/>
                <w:szCs w:val="24"/>
                <w:lang w:val="en-US" w:eastAsia="zh-CN"/>
              </w:rPr>
              <w:t>生产开发、基础设施建设项目验收调研</w:t>
            </w:r>
          </w:p>
        </w:tc>
        <w:tc>
          <w:tcPr>
            <w:tcW w:w="2831" w:type="dxa"/>
            <w:gridSpan w:val="3"/>
            <w:vAlign w:val="center"/>
          </w:tcPr>
          <w:p>
            <w:pPr>
              <w:jc w:val="center"/>
              <w:rPr>
                <w:rFonts w:hint="eastAsia" w:ascii="仿宋" w:hAnsi="仿宋" w:eastAsia="仿宋" w:cs="仿宋"/>
                <w:kern w:val="2"/>
                <w:sz w:val="24"/>
                <w:szCs w:val="24"/>
                <w:lang w:val="en-US" w:eastAsia="zh-CN" w:bidi="ar-SA"/>
              </w:rPr>
            </w:pPr>
            <w:r>
              <w:rPr>
                <w:rFonts w:hint="eastAsia" w:ascii="仿宋" w:hAnsi="仿宋" w:eastAsia="仿宋" w:cs="仿宋"/>
                <w:sz w:val="24"/>
                <w:szCs w:val="24"/>
                <w:lang w:val="en-US" w:eastAsia="zh-CN"/>
              </w:rPr>
              <w:t>12月31日前完成</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90" w:hRule="atLeast"/>
        </w:trPr>
        <w:tc>
          <w:tcPr>
            <w:tcW w:w="1651" w:type="dxa"/>
            <w:vMerge w:val="continue"/>
            <w:vAlign w:val="center"/>
          </w:tcPr>
          <w:p>
            <w:pPr>
              <w:jc w:val="center"/>
              <w:rPr>
                <w:rFonts w:hint="eastAsia" w:ascii="仿宋" w:hAnsi="仿宋" w:eastAsia="仿宋" w:cs="仿宋"/>
                <w:sz w:val="24"/>
                <w:szCs w:val="24"/>
              </w:rPr>
            </w:pPr>
          </w:p>
        </w:tc>
        <w:tc>
          <w:tcPr>
            <w:tcW w:w="1140" w:type="dxa"/>
            <w:vMerge w:val="continue"/>
            <w:tcBorders>
              <w:right w:val="single" w:color="auto" w:sz="4" w:space="0"/>
            </w:tcBorders>
            <w:vAlign w:val="center"/>
          </w:tcPr>
          <w:p>
            <w:pPr>
              <w:jc w:val="center"/>
              <w:rPr>
                <w:rFonts w:hint="eastAsia" w:ascii="仿宋" w:hAnsi="仿宋" w:eastAsia="仿宋" w:cs="仿宋"/>
                <w:sz w:val="24"/>
                <w:szCs w:val="24"/>
              </w:rPr>
            </w:pPr>
          </w:p>
        </w:tc>
        <w:tc>
          <w:tcPr>
            <w:tcW w:w="1783" w:type="dxa"/>
            <w:vMerge w:val="continue"/>
            <w:tcBorders>
              <w:left w:val="single" w:color="auto" w:sz="4" w:space="0"/>
            </w:tcBorders>
            <w:vAlign w:val="center"/>
          </w:tcPr>
          <w:p>
            <w:pPr>
              <w:jc w:val="center"/>
              <w:rPr>
                <w:rFonts w:hint="eastAsia" w:ascii="仿宋" w:hAnsi="仿宋" w:eastAsia="仿宋" w:cs="仿宋"/>
                <w:sz w:val="24"/>
                <w:szCs w:val="24"/>
                <w:lang w:eastAsia="zh-CN"/>
              </w:rPr>
            </w:pPr>
          </w:p>
        </w:tc>
        <w:tc>
          <w:tcPr>
            <w:tcW w:w="2314" w:type="dxa"/>
            <w:gridSpan w:val="2"/>
            <w:vAlign w:val="center"/>
          </w:tcPr>
          <w:p>
            <w:pPr>
              <w:jc w:val="center"/>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防汛工作</w:t>
            </w:r>
          </w:p>
        </w:tc>
        <w:tc>
          <w:tcPr>
            <w:tcW w:w="2831" w:type="dxa"/>
            <w:gridSpan w:val="3"/>
            <w:vAlign w:val="center"/>
          </w:tcPr>
          <w:p>
            <w:pPr>
              <w:jc w:val="center"/>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12月31日前完成</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90" w:hRule="atLeast"/>
        </w:trPr>
        <w:tc>
          <w:tcPr>
            <w:tcW w:w="1651" w:type="dxa"/>
            <w:vMerge w:val="continue"/>
            <w:vAlign w:val="center"/>
          </w:tcPr>
          <w:p>
            <w:pPr>
              <w:jc w:val="center"/>
              <w:rPr>
                <w:rFonts w:hint="eastAsia" w:ascii="仿宋" w:hAnsi="仿宋" w:eastAsia="仿宋" w:cs="仿宋"/>
                <w:sz w:val="24"/>
                <w:szCs w:val="24"/>
              </w:rPr>
            </w:pPr>
          </w:p>
        </w:tc>
        <w:tc>
          <w:tcPr>
            <w:tcW w:w="1140" w:type="dxa"/>
            <w:vMerge w:val="continue"/>
            <w:tcBorders>
              <w:right w:val="single" w:color="auto" w:sz="4" w:space="0"/>
            </w:tcBorders>
            <w:vAlign w:val="center"/>
          </w:tcPr>
          <w:p>
            <w:pPr>
              <w:jc w:val="center"/>
              <w:rPr>
                <w:rFonts w:hint="eastAsia" w:ascii="仿宋" w:hAnsi="仿宋" w:eastAsia="仿宋" w:cs="仿宋"/>
                <w:sz w:val="24"/>
                <w:szCs w:val="24"/>
              </w:rPr>
            </w:pPr>
          </w:p>
        </w:tc>
        <w:tc>
          <w:tcPr>
            <w:tcW w:w="1783" w:type="dxa"/>
            <w:tcBorders>
              <w:left w:val="single" w:color="auto" w:sz="4" w:space="0"/>
            </w:tcBorders>
            <w:vAlign w:val="center"/>
          </w:tcPr>
          <w:p>
            <w:pPr>
              <w:jc w:val="center"/>
              <w:rPr>
                <w:rFonts w:hint="eastAsia" w:ascii="仿宋" w:hAnsi="仿宋" w:eastAsia="仿宋" w:cs="仿宋"/>
                <w:sz w:val="24"/>
                <w:szCs w:val="24"/>
              </w:rPr>
            </w:pPr>
            <w:r>
              <w:rPr>
                <w:rFonts w:hint="eastAsia" w:ascii="仿宋" w:hAnsi="仿宋" w:eastAsia="仿宋" w:cs="仿宋"/>
                <w:sz w:val="24"/>
                <w:szCs w:val="24"/>
              </w:rPr>
              <w:t>社会效</w:t>
            </w:r>
          </w:p>
          <w:p>
            <w:pPr>
              <w:jc w:val="center"/>
              <w:rPr>
                <w:rFonts w:hint="eastAsia" w:ascii="仿宋" w:hAnsi="仿宋" w:eastAsia="仿宋" w:cs="仿宋"/>
                <w:sz w:val="24"/>
                <w:szCs w:val="24"/>
              </w:rPr>
            </w:pPr>
            <w:r>
              <w:rPr>
                <w:rFonts w:hint="eastAsia" w:ascii="仿宋" w:hAnsi="仿宋" w:eastAsia="仿宋" w:cs="仿宋"/>
                <w:sz w:val="24"/>
                <w:szCs w:val="24"/>
              </w:rPr>
              <w:t>益指标</w:t>
            </w:r>
          </w:p>
        </w:tc>
        <w:tc>
          <w:tcPr>
            <w:tcW w:w="2314" w:type="dxa"/>
            <w:gridSpan w:val="2"/>
            <w:vAlign w:val="center"/>
          </w:tcPr>
          <w:p>
            <w:pPr>
              <w:jc w:val="center"/>
              <w:rPr>
                <w:rFonts w:hint="eastAsia" w:ascii="仿宋" w:hAnsi="仿宋" w:eastAsia="仿宋" w:cs="仿宋"/>
                <w:sz w:val="24"/>
                <w:szCs w:val="24"/>
                <w:lang w:eastAsia="zh-CN"/>
              </w:rPr>
            </w:pPr>
            <w:r>
              <w:rPr>
                <w:rFonts w:hint="eastAsia" w:ascii="仿宋" w:hAnsi="仿宋" w:eastAsia="仿宋" w:cs="仿宋"/>
                <w:sz w:val="24"/>
                <w:szCs w:val="24"/>
                <w:lang w:eastAsia="zh-CN"/>
              </w:rPr>
              <w:t>库区移民幸福指数</w:t>
            </w:r>
          </w:p>
        </w:tc>
        <w:tc>
          <w:tcPr>
            <w:tcW w:w="2831" w:type="dxa"/>
            <w:gridSpan w:val="3"/>
            <w:vAlign w:val="center"/>
          </w:tcPr>
          <w:p>
            <w:pPr>
              <w:jc w:val="center"/>
              <w:rPr>
                <w:rFonts w:hint="eastAsia" w:ascii="仿宋" w:hAnsi="仿宋" w:eastAsia="仿宋" w:cs="仿宋"/>
                <w:sz w:val="24"/>
                <w:szCs w:val="24"/>
              </w:rPr>
            </w:pPr>
            <w:r>
              <w:rPr>
                <w:rFonts w:hint="eastAsia" w:ascii="仿宋" w:hAnsi="仿宋" w:eastAsia="仿宋" w:cs="仿宋"/>
                <w:kern w:val="0"/>
                <w:sz w:val="24"/>
                <w:szCs w:val="24"/>
                <w:lang w:val="en-US" w:eastAsia="zh-CN"/>
              </w:rPr>
              <w:t>不断提高</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90" w:hRule="atLeast"/>
        </w:trPr>
        <w:tc>
          <w:tcPr>
            <w:tcW w:w="1651" w:type="dxa"/>
            <w:vMerge w:val="continue"/>
            <w:vAlign w:val="center"/>
          </w:tcPr>
          <w:p>
            <w:pPr>
              <w:jc w:val="center"/>
              <w:rPr>
                <w:rFonts w:hint="eastAsia" w:ascii="仿宋" w:hAnsi="仿宋" w:eastAsia="仿宋" w:cs="仿宋"/>
                <w:sz w:val="24"/>
                <w:szCs w:val="24"/>
              </w:rPr>
            </w:pPr>
          </w:p>
        </w:tc>
        <w:tc>
          <w:tcPr>
            <w:tcW w:w="1140" w:type="dxa"/>
            <w:vMerge w:val="continue"/>
            <w:tcBorders>
              <w:right w:val="single" w:color="auto" w:sz="4" w:space="0"/>
            </w:tcBorders>
            <w:vAlign w:val="center"/>
          </w:tcPr>
          <w:p>
            <w:pPr>
              <w:jc w:val="center"/>
              <w:rPr>
                <w:rFonts w:hint="eastAsia" w:ascii="仿宋" w:hAnsi="仿宋" w:eastAsia="仿宋" w:cs="仿宋"/>
                <w:sz w:val="24"/>
                <w:szCs w:val="24"/>
              </w:rPr>
            </w:pPr>
          </w:p>
        </w:tc>
        <w:tc>
          <w:tcPr>
            <w:tcW w:w="1783" w:type="dxa"/>
            <w:tcBorders>
              <w:left w:val="single" w:color="auto" w:sz="4" w:space="0"/>
            </w:tcBorders>
            <w:vAlign w:val="center"/>
          </w:tcPr>
          <w:p>
            <w:pPr>
              <w:jc w:val="center"/>
              <w:rPr>
                <w:rFonts w:hint="eastAsia" w:ascii="仿宋" w:hAnsi="仿宋" w:eastAsia="仿宋" w:cs="仿宋"/>
                <w:sz w:val="24"/>
                <w:szCs w:val="24"/>
              </w:rPr>
            </w:pPr>
            <w:r>
              <w:rPr>
                <w:rFonts w:hint="eastAsia" w:ascii="仿宋" w:hAnsi="仿宋" w:eastAsia="仿宋" w:cs="仿宋"/>
                <w:sz w:val="24"/>
                <w:szCs w:val="24"/>
              </w:rPr>
              <w:t>可持续影</w:t>
            </w:r>
          </w:p>
          <w:p>
            <w:pPr>
              <w:jc w:val="center"/>
              <w:rPr>
                <w:rFonts w:hint="eastAsia" w:ascii="仿宋" w:hAnsi="仿宋" w:eastAsia="仿宋" w:cs="仿宋"/>
                <w:sz w:val="24"/>
                <w:szCs w:val="24"/>
              </w:rPr>
            </w:pPr>
            <w:r>
              <w:rPr>
                <w:rFonts w:hint="eastAsia" w:ascii="仿宋" w:hAnsi="仿宋" w:eastAsia="仿宋" w:cs="仿宋"/>
                <w:sz w:val="24"/>
                <w:szCs w:val="24"/>
              </w:rPr>
              <w:t>响指标</w:t>
            </w:r>
          </w:p>
        </w:tc>
        <w:tc>
          <w:tcPr>
            <w:tcW w:w="2314" w:type="dxa"/>
            <w:gridSpan w:val="2"/>
            <w:vAlign w:val="center"/>
          </w:tcPr>
          <w:p>
            <w:pPr>
              <w:jc w:val="both"/>
              <w:rPr>
                <w:rFonts w:hint="eastAsia" w:ascii="仿宋" w:hAnsi="仿宋" w:eastAsia="仿宋" w:cs="仿宋"/>
                <w:kern w:val="2"/>
                <w:sz w:val="24"/>
                <w:szCs w:val="24"/>
                <w:lang w:val="en-US" w:eastAsia="zh-CN" w:bidi="ar-SA"/>
              </w:rPr>
            </w:pPr>
            <w:r>
              <w:rPr>
                <w:rFonts w:hint="eastAsia" w:ascii="仿宋" w:hAnsi="仿宋" w:eastAsia="仿宋" w:cs="仿宋"/>
                <w:kern w:val="2"/>
                <w:sz w:val="24"/>
                <w:szCs w:val="24"/>
                <w:lang w:val="en-US" w:eastAsia="zh-CN" w:bidi="ar-SA"/>
              </w:rPr>
              <w:t>库区移民经济发展</w:t>
            </w:r>
          </w:p>
        </w:tc>
        <w:tc>
          <w:tcPr>
            <w:tcW w:w="2831" w:type="dxa"/>
            <w:gridSpan w:val="3"/>
            <w:vAlign w:val="center"/>
          </w:tcPr>
          <w:p>
            <w:pPr>
              <w:jc w:val="center"/>
              <w:rPr>
                <w:rFonts w:hint="eastAsia" w:ascii="仿宋" w:hAnsi="仿宋" w:eastAsia="仿宋" w:cs="仿宋"/>
                <w:kern w:val="2"/>
                <w:sz w:val="24"/>
                <w:szCs w:val="24"/>
                <w:lang w:val="en-US" w:eastAsia="zh-CN" w:bidi="ar-SA"/>
              </w:rPr>
            </w:pPr>
            <w:r>
              <w:rPr>
                <w:rFonts w:hint="eastAsia" w:ascii="仿宋" w:hAnsi="仿宋" w:eastAsia="仿宋" w:cs="仿宋"/>
                <w:sz w:val="24"/>
                <w:szCs w:val="24"/>
                <w:lang w:eastAsia="zh-CN"/>
              </w:rPr>
              <w:t>明显增强</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90" w:hRule="atLeast"/>
        </w:trPr>
        <w:tc>
          <w:tcPr>
            <w:tcW w:w="1651" w:type="dxa"/>
            <w:vMerge w:val="continue"/>
            <w:vAlign w:val="center"/>
          </w:tcPr>
          <w:p>
            <w:pPr>
              <w:jc w:val="center"/>
              <w:rPr>
                <w:rFonts w:hint="eastAsia" w:ascii="仿宋" w:hAnsi="仿宋" w:eastAsia="仿宋" w:cs="仿宋"/>
                <w:sz w:val="24"/>
                <w:szCs w:val="24"/>
              </w:rPr>
            </w:pPr>
          </w:p>
        </w:tc>
        <w:tc>
          <w:tcPr>
            <w:tcW w:w="1140" w:type="dxa"/>
            <w:vMerge w:val="continue"/>
            <w:tcBorders>
              <w:right w:val="single" w:color="auto" w:sz="4" w:space="0"/>
            </w:tcBorders>
            <w:vAlign w:val="center"/>
          </w:tcPr>
          <w:p>
            <w:pPr>
              <w:jc w:val="center"/>
              <w:rPr>
                <w:rFonts w:hint="eastAsia" w:ascii="仿宋" w:hAnsi="仿宋" w:eastAsia="仿宋" w:cs="仿宋"/>
                <w:sz w:val="24"/>
                <w:szCs w:val="24"/>
              </w:rPr>
            </w:pPr>
          </w:p>
        </w:tc>
        <w:tc>
          <w:tcPr>
            <w:tcW w:w="1783" w:type="dxa"/>
            <w:tcBorders>
              <w:left w:val="single" w:color="auto" w:sz="4" w:space="0"/>
            </w:tcBorders>
            <w:vAlign w:val="center"/>
          </w:tcPr>
          <w:p>
            <w:pPr>
              <w:jc w:val="center"/>
              <w:rPr>
                <w:rFonts w:hint="eastAsia" w:ascii="仿宋" w:hAnsi="仿宋" w:eastAsia="仿宋" w:cs="仿宋"/>
                <w:sz w:val="24"/>
                <w:szCs w:val="24"/>
                <w:lang w:eastAsia="zh-CN"/>
              </w:rPr>
            </w:pPr>
            <w:r>
              <w:rPr>
                <w:rFonts w:hint="eastAsia" w:ascii="仿宋" w:hAnsi="仿宋" w:eastAsia="仿宋" w:cs="仿宋"/>
                <w:sz w:val="24"/>
                <w:szCs w:val="24"/>
                <w:lang w:eastAsia="zh-CN"/>
              </w:rPr>
              <w:t>社会公众或服务</w:t>
            </w:r>
          </w:p>
          <w:p>
            <w:pPr>
              <w:jc w:val="center"/>
              <w:rPr>
                <w:rFonts w:hint="eastAsia" w:ascii="仿宋" w:hAnsi="仿宋" w:eastAsia="仿宋" w:cs="仿宋"/>
                <w:sz w:val="24"/>
                <w:szCs w:val="24"/>
                <w:lang w:eastAsia="zh-CN"/>
              </w:rPr>
            </w:pPr>
            <w:r>
              <w:rPr>
                <w:rFonts w:hint="eastAsia" w:ascii="仿宋" w:hAnsi="仿宋" w:eastAsia="仿宋" w:cs="仿宋"/>
                <w:sz w:val="24"/>
                <w:szCs w:val="24"/>
                <w:lang w:eastAsia="zh-CN"/>
              </w:rPr>
              <w:t>对象满意度</w:t>
            </w:r>
          </w:p>
        </w:tc>
        <w:tc>
          <w:tcPr>
            <w:tcW w:w="2314" w:type="dxa"/>
            <w:gridSpan w:val="2"/>
            <w:vAlign w:val="center"/>
          </w:tcPr>
          <w:p>
            <w:pPr>
              <w:jc w:val="center"/>
              <w:rPr>
                <w:rFonts w:hint="eastAsia" w:ascii="仿宋" w:hAnsi="仿宋" w:eastAsia="仿宋" w:cs="仿宋"/>
                <w:kern w:val="2"/>
                <w:sz w:val="24"/>
                <w:szCs w:val="24"/>
                <w:lang w:val="en-US" w:eastAsia="zh-CN" w:bidi="ar-SA"/>
              </w:rPr>
            </w:pPr>
            <w:r>
              <w:rPr>
                <w:rFonts w:hint="eastAsia" w:ascii="仿宋" w:hAnsi="仿宋" w:eastAsia="仿宋" w:cs="仿宋"/>
                <w:sz w:val="24"/>
                <w:szCs w:val="24"/>
                <w:lang w:eastAsia="zh-CN"/>
              </w:rPr>
              <w:t>服务对象满意率</w:t>
            </w:r>
          </w:p>
        </w:tc>
        <w:tc>
          <w:tcPr>
            <w:tcW w:w="2831" w:type="dxa"/>
            <w:gridSpan w:val="3"/>
            <w:vAlign w:val="center"/>
          </w:tcPr>
          <w:p>
            <w:pPr>
              <w:jc w:val="center"/>
              <w:rPr>
                <w:rFonts w:hint="eastAsia" w:ascii="仿宋" w:hAnsi="仿宋" w:eastAsia="仿宋" w:cs="仿宋"/>
                <w:kern w:val="2"/>
                <w:sz w:val="24"/>
                <w:szCs w:val="24"/>
                <w:lang w:val="en-US" w:eastAsia="zh-CN" w:bidi="ar-SA"/>
              </w:rPr>
            </w:pPr>
            <w:r>
              <w:rPr>
                <w:rFonts w:hint="eastAsia" w:ascii="仿宋" w:hAnsi="仿宋" w:eastAsia="仿宋" w:cs="仿宋"/>
                <w:sz w:val="24"/>
                <w:szCs w:val="24"/>
                <w:lang w:val="en-US" w:eastAsia="zh-CN"/>
              </w:rPr>
              <w:t>≥95%</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90" w:hRule="atLeast"/>
        </w:trPr>
        <w:tc>
          <w:tcPr>
            <w:tcW w:w="7594" w:type="dxa"/>
            <w:gridSpan w:val="7"/>
            <w:tcBorders>
              <w:top w:val="nil"/>
              <w:left w:val="nil"/>
              <w:bottom w:val="nil"/>
              <w:right w:val="nil"/>
            </w:tcBorders>
            <w:vAlign w:val="center"/>
          </w:tcPr>
          <w:p>
            <w:pPr>
              <w:tabs>
                <w:tab w:val="left" w:pos="6396"/>
              </w:tabs>
              <w:rPr>
                <w:rFonts w:hint="eastAsia" w:ascii="仿宋" w:hAnsi="仿宋" w:eastAsia="仿宋" w:cs="仿宋"/>
                <w:sz w:val="24"/>
                <w:szCs w:val="24"/>
                <w:lang w:val="en-US" w:eastAsia="zh-CN"/>
              </w:rPr>
            </w:pPr>
            <w:r>
              <w:rPr>
                <w:rFonts w:hint="eastAsia" w:ascii="仿宋" w:hAnsi="仿宋" w:eastAsia="仿宋" w:cs="仿宋"/>
                <w:sz w:val="24"/>
                <w:szCs w:val="24"/>
                <w:lang w:eastAsia="zh-CN"/>
              </w:rPr>
              <w:t>填表人</w:t>
            </w:r>
            <w:r>
              <w:rPr>
                <w:rFonts w:hint="eastAsia" w:ascii="仿宋" w:hAnsi="仿宋" w:eastAsia="仿宋" w:cs="仿宋"/>
                <w:sz w:val="24"/>
                <w:szCs w:val="24"/>
                <w:lang w:val="en-US" w:eastAsia="zh-CN"/>
              </w:rPr>
              <w:t>:          电话:       填报日期:       单位负责人签字:</w:t>
            </w:r>
          </w:p>
        </w:tc>
        <w:tc>
          <w:tcPr>
            <w:tcW w:w="2125" w:type="dxa"/>
            <w:tcBorders>
              <w:left w:val="nil"/>
              <w:bottom w:val="nil"/>
              <w:right w:val="nil"/>
            </w:tcBorders>
            <w:vAlign w:val="center"/>
          </w:tcPr>
          <w:p>
            <w:pPr>
              <w:rPr>
                <w:rFonts w:hint="eastAsia" w:ascii="仿宋" w:hAnsi="仿宋" w:eastAsia="仿宋" w:cs="仿宋"/>
                <w:sz w:val="24"/>
                <w:szCs w:val="24"/>
              </w:rPr>
            </w:pPr>
          </w:p>
        </w:tc>
      </w:tr>
    </w:tbl>
    <w:p>
      <w:pPr>
        <w:rPr>
          <w:rFonts w:hint="eastAsia" w:ascii="仿宋" w:hAnsi="仿宋" w:eastAsia="仿宋" w:cs="仿宋"/>
          <w:sz w:val="24"/>
          <w:szCs w:val="24"/>
        </w:rPr>
      </w:pPr>
    </w:p>
    <w:sectPr>
      <w:pgSz w:w="11906" w:h="16838"/>
      <w:pgMar w:top="1270" w:right="1800" w:bottom="986" w:left="1800" w:header="851" w:footer="992" w:gutter="0"/>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粗黑宋简体">
    <w:panose1 w:val="02000000000000000000"/>
    <w:charset w:val="86"/>
    <w:family w:val="auto"/>
    <w:pitch w:val="default"/>
    <w:sig w:usb0="A00002BF" w:usb1="184F6CFA" w:usb2="00000012" w:usb3="00000000" w:csb0="00040001"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TAyMDIzZWE1ZWQ3MmExNGJkNmU2MzNkNjQ5MmM4ODMifQ=="/>
  </w:docVars>
  <w:rsids>
    <w:rsidRoot w:val="25E26C38"/>
    <w:rsid w:val="05AD7633"/>
    <w:rsid w:val="076E386F"/>
    <w:rsid w:val="09BC4A90"/>
    <w:rsid w:val="0A4707FD"/>
    <w:rsid w:val="0A775438"/>
    <w:rsid w:val="161C0D90"/>
    <w:rsid w:val="17485BB5"/>
    <w:rsid w:val="17D31922"/>
    <w:rsid w:val="186C16C7"/>
    <w:rsid w:val="25E26C38"/>
    <w:rsid w:val="286B0AFB"/>
    <w:rsid w:val="28F33BD2"/>
    <w:rsid w:val="2D1B7F80"/>
    <w:rsid w:val="331C69E9"/>
    <w:rsid w:val="36DD5B87"/>
    <w:rsid w:val="38DF3B0F"/>
    <w:rsid w:val="398E34A3"/>
    <w:rsid w:val="3AAF1923"/>
    <w:rsid w:val="3E8135D7"/>
    <w:rsid w:val="3F102FDC"/>
    <w:rsid w:val="3F1E7077"/>
    <w:rsid w:val="47312717"/>
    <w:rsid w:val="484F4245"/>
    <w:rsid w:val="4D046344"/>
    <w:rsid w:val="4DBE5EA9"/>
    <w:rsid w:val="532B04F2"/>
    <w:rsid w:val="60F75B35"/>
    <w:rsid w:val="614C598C"/>
    <w:rsid w:val="630E2DDB"/>
    <w:rsid w:val="6680182C"/>
    <w:rsid w:val="67254250"/>
    <w:rsid w:val="69601EB7"/>
    <w:rsid w:val="6CBD1E1F"/>
    <w:rsid w:val="6D2C6A5D"/>
    <w:rsid w:val="71BD102D"/>
    <w:rsid w:val="729055BB"/>
    <w:rsid w:val="7BF92C58"/>
    <w:rsid w:val="7CB43C54"/>
    <w:rsid w:val="7DF23781"/>
    <w:rsid w:val="7E5D70C0"/>
    <w:rsid w:val="7F6604E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59"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4">
    <w:name w:val="Default Paragraph Font"/>
    <w:semiHidden/>
    <w:uiPriority w:val="0"/>
  </w:style>
  <w:style w:type="table" w:default="1" w:styleId="2">
    <w:name w:val="Normal Table"/>
    <w:semiHidden/>
    <w:qFormat/>
    <w:uiPriority w:val="0"/>
    <w:tblPr>
      <w:tblCellMar>
        <w:top w:w="0" w:type="dxa"/>
        <w:left w:w="108" w:type="dxa"/>
        <w:bottom w:w="0" w:type="dxa"/>
        <w:right w:w="108" w:type="dxa"/>
      </w:tblCellMar>
    </w:tblPr>
  </w:style>
  <w:style w:type="table" w:styleId="3">
    <w:name w:val="Table Grid"/>
    <w:basedOn w:val="2"/>
    <w:qFormat/>
    <w:uiPriority w:val="59"/>
    <w:tblPr>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Pages>
  <Words>846</Words>
  <Characters>898</Characters>
  <Lines>0</Lines>
  <Paragraphs>0</Paragraphs>
  <TotalTime>0</TotalTime>
  <ScaleCrop>false</ScaleCrop>
  <LinksUpToDate>false</LinksUpToDate>
  <CharactersWithSpaces>925</CharactersWithSpaces>
  <Application>WPS Office_11.1.0.11691_F1E327BC-269C-435d-A152-05C5408002CA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2021-04-25T01:45:00Z</dcterms:created>
  <dc:creator>Administrator</dc:creator>
  <cp:lastModifiedBy>admin</cp:lastModifiedBy>
  <cp:lastPrinted>2021-05-20T03:12:00Z</cp:lastPrinted>
  <dcterms:modified xsi:type="dcterms:W3CDTF">2022-06-07T09:16:54Z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2052-11.1.0.11691</vt:lpwstr>
  </property>
  <property fmtid="{D5CDD505-2E9C-101B-9397-08002B2CF9AE}" pid="3" name="ICV">
    <vt:lpwstr>19ACA37E99B64A9291076C5E36D5606D</vt:lpwstr>
  </property>
</Properties>
</file>