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100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hint="eastAsia" w:eastAsia="方正小标宋_GBK"/>
          <w:bCs/>
          <w:kern w:val="0"/>
          <w:sz w:val="36"/>
          <w:szCs w:val="36"/>
        </w:rPr>
        <w:t>2022</w:t>
      </w:r>
      <w:r>
        <w:rPr>
          <w:rFonts w:eastAsia="方正小标宋_GBK"/>
          <w:bCs/>
          <w:kern w:val="0"/>
          <w:sz w:val="36"/>
          <w:szCs w:val="36"/>
        </w:rPr>
        <w:t>年部门整体支出绩效目标表</w:t>
      </w:r>
    </w:p>
    <w:p>
      <w:pPr>
        <w:spacing w:beforeLines="100" w:afterLines="100"/>
        <w:rPr>
          <w:rFonts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kern w:val="0"/>
          <w:szCs w:val="21"/>
        </w:rPr>
        <w:t>衡东县重点建设项目事务中心　</w:t>
      </w:r>
      <w:r>
        <w:rPr>
          <w:rFonts w:hint="eastAsia" w:ascii="仿宋_GB2312" w:eastAsia="仿宋_GB2312"/>
          <w:kern w:val="0"/>
          <w:szCs w:val="21"/>
        </w:rPr>
        <w:tab/>
      </w:r>
    </w:p>
    <w:tbl>
      <w:tblPr>
        <w:tblStyle w:val="2"/>
        <w:tblW w:w="94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147"/>
        <w:gridCol w:w="1843"/>
        <w:gridCol w:w="950"/>
        <w:gridCol w:w="1112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衡东县重点建设项目事务中心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年度预算申请</w:t>
            </w:r>
            <w:r>
              <w:rPr>
                <w:rFonts w:hint="eastAsia" w:ascii="仿宋_GB2312" w:eastAsia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资金总额：483.82万元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其中：  一般公共预算：483.82万元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其中： 基本支出：235.82万元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项目支出：248万元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对重点工程建设项目进行综合、监管、协调、服务，促进经济发展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通过预算执行，保障单位履职、运转。积极推进项目建设，充分发挥管理、服务、协调作用，收集信息提出建议，为县委、县</w:t>
            </w:r>
            <w:bookmarkStart w:id="0" w:name="_GoBack"/>
            <w:bookmarkEnd w:id="0"/>
            <w:r>
              <w:rPr>
                <w:rFonts w:hint="eastAsia" w:ascii="仿宋_GB2312" w:eastAsia="仿宋_GB2312"/>
                <w:kern w:val="0"/>
                <w:szCs w:val="21"/>
              </w:rPr>
              <w:t>政府提供决策参考依据</w:t>
            </w:r>
            <w:r>
              <w:rPr>
                <w:rFonts w:hint="eastAsia" w:cs="宋体"/>
                <w:kern w:val="0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部门整体支出</w:t>
            </w:r>
          </w:p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年度绩效指标</w:t>
            </w:r>
          </w:p>
        </w:tc>
        <w:tc>
          <w:tcPr>
            <w:tcW w:w="114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一级指标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二级指标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三级指标</w:t>
            </w:r>
          </w:p>
        </w:tc>
        <w:tc>
          <w:tcPr>
            <w:tcW w:w="2629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产出指标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数量指标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财政供养人员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21人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部门单位履职、运转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质量指标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在职人员控制率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公用经费控制率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成本指标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保障财政供养人员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≦184.9万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保证单位正常运转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≦50.92万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时效指标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完成单位职责及上级交办的各项任务时限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年度内完成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效益指标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经济效益指标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通过对项目日常监管、协调、服务，推进项目加快落地建成、投资见效。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年度内完成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社会效益指标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推进重点项目建设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年度内完成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可持续影响指标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促进县域经济发展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年度内完成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社会公众或服务对象满意度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群众</w:t>
            </w:r>
          </w:p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满意度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≧9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0%　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</w:pPr>
      <w:r>
        <w:rPr>
          <w:rFonts w:hint="eastAsia" w:ascii="仿宋_GB2312" w:eastAsia="仿宋_GB2312"/>
          <w:kern w:val="0"/>
          <w:szCs w:val="21"/>
        </w:rPr>
        <w:t>填表人：康美玲     联系电话：  填报日期：2022 .4 .10     单位负责人签字：文忆祥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QwNjM0ZjhiNTllZThlY2JhNGYxMmQxOTZlNDQ4ZWIifQ=="/>
  </w:docVars>
  <w:rsids>
    <w:rsidRoot w:val="007F16D4"/>
    <w:rsid w:val="00081D4F"/>
    <w:rsid w:val="0029306A"/>
    <w:rsid w:val="00555D55"/>
    <w:rsid w:val="007F16D4"/>
    <w:rsid w:val="00804595"/>
    <w:rsid w:val="00CF2449"/>
    <w:rsid w:val="00EA0AC9"/>
    <w:rsid w:val="09C20DD9"/>
    <w:rsid w:val="09F91562"/>
    <w:rsid w:val="10A84D90"/>
    <w:rsid w:val="154E121C"/>
    <w:rsid w:val="157660A2"/>
    <w:rsid w:val="238A65F6"/>
    <w:rsid w:val="276B30EB"/>
    <w:rsid w:val="28A72C62"/>
    <w:rsid w:val="28DB50C2"/>
    <w:rsid w:val="2974202E"/>
    <w:rsid w:val="2BB71DC0"/>
    <w:rsid w:val="41294AAF"/>
    <w:rsid w:val="44E0114C"/>
    <w:rsid w:val="4B8F18D8"/>
    <w:rsid w:val="503E475A"/>
    <w:rsid w:val="55840C42"/>
    <w:rsid w:val="5A680432"/>
    <w:rsid w:val="651E4651"/>
    <w:rsid w:val="696E46E2"/>
    <w:rsid w:val="71A03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111</Words>
  <Characters>637</Characters>
  <Lines>5</Lines>
  <Paragraphs>1</Paragraphs>
  <TotalTime>0</TotalTime>
  <ScaleCrop>false</ScaleCrop>
  <LinksUpToDate>false</LinksUpToDate>
  <CharactersWithSpaces>747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2022-05-19T11:40:00Z</dcterms:created>
  <dc:creator>Administrator</dc:creator>
  <cp:lastModifiedBy>jiao</cp:lastModifiedBy>
  <dcterms:modified xsi:type="dcterms:W3CDTF">2024-04-01T08:54:25Z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E7D13D2EA73F494AB9D8164BAFAC139F</vt:lpwstr>
  </property>
</Properties>
</file>