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填报单位：衡东县路灯站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903"/>
        <w:gridCol w:w="240"/>
        <w:gridCol w:w="55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部门</w:t>
            </w: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衡东县路灯站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资金总额：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其中：一般公共预算：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546.02万元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其中：基本支出：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176.02万元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630" w:firstLineChars="300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630" w:firstLineChars="300"/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370万元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1.路灯安装：负责全县路灯安装。</w:t>
            </w:r>
          </w:p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2.路灯维修：负责县城路灯维护维修。</w:t>
            </w:r>
          </w:p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default" w:eastAsiaTheme="minorEastAsia"/>
                <w:sz w:val="21"/>
                <w:szCs w:val="21"/>
                <w:lang w:val="en-US" w:eastAsia="zh-CN"/>
              </w:rPr>
              <w:t>3.路灯管理：负责县城路灯管理。</w:t>
            </w:r>
          </w:p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left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预计本年度财政供养人员无异动，公用经费控制率≤100%。单位运行经费正常。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部门整体支出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三级</w:t>
            </w:r>
            <w:r>
              <w:rPr>
                <w:rFonts w:hint="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27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数量指标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财政供养人员</w:t>
            </w:r>
          </w:p>
        </w:tc>
        <w:tc>
          <w:tcPr>
            <w:tcW w:w="240" w:type="dxa"/>
            <w:tcBorders>
              <w:right w:val="nil"/>
            </w:tcBorders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536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在职人员16人，退休6人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履职运转</w:t>
            </w:r>
          </w:p>
        </w:tc>
        <w:tc>
          <w:tcPr>
            <w:tcW w:w="27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全年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维护业务车辆</w:t>
            </w:r>
          </w:p>
        </w:tc>
        <w:tc>
          <w:tcPr>
            <w:tcW w:w="27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质量指标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在职人员控制率</w:t>
            </w:r>
          </w:p>
        </w:tc>
        <w:tc>
          <w:tcPr>
            <w:tcW w:w="277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公用经费控制率</w:t>
            </w:r>
          </w:p>
        </w:tc>
        <w:tc>
          <w:tcPr>
            <w:tcW w:w="277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维护业务车辆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状态</w:t>
            </w:r>
          </w:p>
        </w:tc>
        <w:tc>
          <w:tcPr>
            <w:tcW w:w="277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正常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成本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人员经费支出</w:t>
            </w: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164.64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万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公用经费支出</w:t>
            </w:r>
          </w:p>
        </w:tc>
        <w:tc>
          <w:tcPr>
            <w:tcW w:w="277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11.38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万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:刘飞辉         联系电话:13975422017         填报日期: 2022年4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月06日        单位负责人签字:陈宾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NmYxNGQ2ZjJjZjYwNmM5OWRiZDk2MzNkNTA4ZTEifQ=="/>
  </w:docVars>
  <w:rsids>
    <w:rsidRoot w:val="25E26C38"/>
    <w:rsid w:val="02816CCE"/>
    <w:rsid w:val="02AE7397"/>
    <w:rsid w:val="076E386F"/>
    <w:rsid w:val="085C0140"/>
    <w:rsid w:val="0C0A1A00"/>
    <w:rsid w:val="115E01DA"/>
    <w:rsid w:val="186C16C7"/>
    <w:rsid w:val="195E346D"/>
    <w:rsid w:val="1DCA26B7"/>
    <w:rsid w:val="1DDC22B4"/>
    <w:rsid w:val="1F341124"/>
    <w:rsid w:val="21BA76AF"/>
    <w:rsid w:val="230B5F5F"/>
    <w:rsid w:val="232E69B3"/>
    <w:rsid w:val="25000FA3"/>
    <w:rsid w:val="25E26C38"/>
    <w:rsid w:val="29624803"/>
    <w:rsid w:val="2EED69CE"/>
    <w:rsid w:val="2FD61D0A"/>
    <w:rsid w:val="344A48C2"/>
    <w:rsid w:val="36444420"/>
    <w:rsid w:val="3CB11A48"/>
    <w:rsid w:val="3F67577C"/>
    <w:rsid w:val="4DBE5EA9"/>
    <w:rsid w:val="4ED50A03"/>
    <w:rsid w:val="4F460E35"/>
    <w:rsid w:val="52C86D6D"/>
    <w:rsid w:val="52D205FB"/>
    <w:rsid w:val="53B25646"/>
    <w:rsid w:val="56A022D7"/>
    <w:rsid w:val="5C902F0B"/>
    <w:rsid w:val="5DFD637E"/>
    <w:rsid w:val="5F7B3A4B"/>
    <w:rsid w:val="612F482D"/>
    <w:rsid w:val="69390486"/>
    <w:rsid w:val="6A200D51"/>
    <w:rsid w:val="6B3B59F5"/>
    <w:rsid w:val="6C662A68"/>
    <w:rsid w:val="6CBD1E1F"/>
    <w:rsid w:val="71BD102D"/>
    <w:rsid w:val="72E46CB1"/>
    <w:rsid w:val="75937AA7"/>
    <w:rsid w:val="76DA5057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424</Characters>
  <Lines>0</Lines>
  <Paragraphs>0</Paragraphs>
  <TotalTime>12</TotalTime>
  <ScaleCrop>false</ScaleCrop>
  <LinksUpToDate>false</LinksUpToDate>
  <CharactersWithSpaces>453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2022-05-26T01:14:09Z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7089030D5D65482C9F26FA8A8647C485</vt:lpwstr>
  </property>
</Properties>
</file>