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Lines="100" w:afterLines="100"/>
        <w:jc w:val="center"/>
        <w:rPr>
          <w:rFonts w:hint="eastAsia" w:ascii="仿宋" w:hAnsi="仿宋" w:eastAsia="仿宋" w:cs="仿宋"/>
          <w:b/>
          <w:bCs w:val="0"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</w:rPr>
        <w:t xml:space="preserve">  </w:t>
      </w:r>
      <w:r>
        <w:rPr>
          <w:rFonts w:hint="eastAsia" w:ascii="仿宋" w:hAnsi="仿宋" w:eastAsia="仿宋" w:cs="仿宋"/>
          <w:b/>
          <w:bCs w:val="0"/>
          <w:kern w:val="0"/>
          <w:sz w:val="36"/>
          <w:szCs w:val="36"/>
        </w:rPr>
        <w:t>202</w:t>
      </w:r>
      <w:r>
        <w:rPr>
          <w:rFonts w:hint="eastAsia" w:ascii="仿宋" w:hAnsi="仿宋" w:eastAsia="仿宋" w:cs="仿宋"/>
          <w:b/>
          <w:bCs w:val="0"/>
          <w:kern w:val="0"/>
          <w:sz w:val="36"/>
          <w:szCs w:val="36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kern w:val="0"/>
          <w:sz w:val="36"/>
          <w:szCs w:val="36"/>
        </w:rPr>
        <w:t>年部门整体支出绩效目标表</w:t>
      </w:r>
    </w:p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_GB2312" w:eastAsia="仿宋_GB2312"/>
          <w:kern w:val="0"/>
          <w:sz w:val="24"/>
          <w:szCs w:val="21"/>
        </w:rPr>
        <w:t xml:space="preserve"> </w:t>
      </w:r>
      <w:r>
        <w:rPr>
          <w:rFonts w:hint="eastAsia" w:ascii="仿宋" w:hAnsi="仿宋" w:eastAsia="仿宋" w:cs="仿宋"/>
          <w:kern w:val="0"/>
          <w:sz w:val="24"/>
          <w:szCs w:val="24"/>
        </w:rPr>
        <w:t>填报单位：（盖章）</w:t>
      </w:r>
      <w:r>
        <w:rPr>
          <w:rFonts w:hint="eastAsia" w:ascii="仿宋" w:hAnsi="仿宋" w:eastAsia="仿宋" w:cs="仿宋"/>
          <w:kern w:val="0"/>
          <w:sz w:val="24"/>
          <w:szCs w:val="24"/>
        </w:rPr>
        <w:tab/>
      </w:r>
    </w:p>
    <w:tbl>
      <w:tblPr>
        <w:tblStyle w:val="9"/>
        <w:tblW w:w="94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衡东县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住房保障服务中心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年度预算申请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资金总额：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175.15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其中：  一般公共预算：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175.15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155.15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20.00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(一)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宣传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贯彻住房制度改革、住房保障、房产管理、房地产业等相关法律法规和政策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(二)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负责做好全县住房制度改革有关工作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三）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负责全县保障性住房相关工作。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(四)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贯彻执行房改政策；负责全县优惠售房、集资建房、经济适用住房等房改房的政策性住房上市交易事务性工作，按房改房政策规定管理好全县优惠房专用资金；负责出具有关房改房的相关证明文书。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(五)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负责房地产开发相关服务工作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(六)负责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全县新建商品房预售资金监督工作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(七)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承担规范房地产秩序、房地产开发经营的监督管理工作。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（八）负责住房保障相关信息的收集、共享、交接和公示等工作。               （九）承办县住房和城乡建设局交办的其他事项。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目标1：通过预算执行，保证中心正常工作运转。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目标2：积极开展各项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进一步完善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全县租赁型保障性住房（含直管公房）的分配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妥善解决我县房地产办证遗留问题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规范我县房地产市场秩序和监督管理我县房地产市场平衡发展。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部门单位履职、运转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财政供养人数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在职人数15人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公用经费控制率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在职人员控制率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成本指标</w:t>
            </w:r>
          </w:p>
        </w:tc>
        <w:tc>
          <w:tcPr>
            <w:tcW w:w="20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人员经费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144.66万元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公用经费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10.49万元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完成单位职责及县委、县政府交办的各项任务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可持续影响指标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规范房地产市场秩序和监督管理房地产市场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平稳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服务对象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满意度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≥9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1"/>
          <w:szCs w:val="21"/>
        </w:rPr>
        <w:t>填表人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;许丽平   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1"/>
          <w:szCs w:val="21"/>
        </w:rPr>
        <w:t>联系电话：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13575151138   </w:t>
      </w:r>
      <w:r>
        <w:rPr>
          <w:rFonts w:hint="eastAsia" w:ascii="仿宋" w:hAnsi="仿宋" w:eastAsia="仿宋" w:cs="仿宋"/>
          <w:kern w:val="0"/>
          <w:sz w:val="21"/>
          <w:szCs w:val="21"/>
        </w:rPr>
        <w:t>填报日期</w:t>
      </w:r>
      <w:r>
        <w:rPr>
          <w:rFonts w:hint="eastAsia" w:ascii="仿宋" w:hAnsi="仿宋" w:eastAsia="仿宋" w:cs="仿宋"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2022年3月29日 </w:t>
      </w:r>
      <w:r>
        <w:rPr>
          <w:rFonts w:hint="eastAsia" w:ascii="仿宋" w:hAnsi="仿宋" w:eastAsia="仿宋" w:cs="仿宋"/>
          <w:kern w:val="0"/>
          <w:sz w:val="21"/>
          <w:szCs w:val="21"/>
        </w:rPr>
        <w:t xml:space="preserve">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1"/>
          <w:szCs w:val="21"/>
        </w:rPr>
        <w:t>单位负责人签字：</w:t>
      </w:r>
      <w:r>
        <w:rPr>
          <w:rFonts w:hint="eastAsia" w:ascii="仿宋" w:hAnsi="仿宋" w:eastAsia="仿宋" w:cs="仿宋"/>
          <w:kern w:val="0"/>
          <w:sz w:val="21"/>
          <w:szCs w:val="21"/>
          <w:lang w:eastAsia="zh-CN"/>
        </w:rPr>
        <w:t>文家富</w:t>
      </w:r>
    </w:p>
    <w:p>
      <w:pPr>
        <w:widowControl/>
        <w:jc w:val="left"/>
        <w:rPr>
          <w:rFonts w:hint="eastAsia" w:eastAsia="黑体"/>
          <w:bCs/>
          <w:kern w:val="0"/>
          <w:sz w:val="32"/>
          <w:szCs w:val="32"/>
        </w:rPr>
      </w:pP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739B7"/>
    <w:rsid w:val="00020009"/>
    <w:rsid w:val="000E29F6"/>
    <w:rsid w:val="00124755"/>
    <w:rsid w:val="0014430F"/>
    <w:rsid w:val="001537F2"/>
    <w:rsid w:val="00162426"/>
    <w:rsid w:val="00172512"/>
    <w:rsid w:val="001D68D6"/>
    <w:rsid w:val="001E2E24"/>
    <w:rsid w:val="0020402A"/>
    <w:rsid w:val="002E0569"/>
    <w:rsid w:val="00317150"/>
    <w:rsid w:val="003F1E81"/>
    <w:rsid w:val="00436236"/>
    <w:rsid w:val="00454A6E"/>
    <w:rsid w:val="004C7D8F"/>
    <w:rsid w:val="004F5E89"/>
    <w:rsid w:val="00534308"/>
    <w:rsid w:val="005E70C2"/>
    <w:rsid w:val="00675139"/>
    <w:rsid w:val="006A2F5E"/>
    <w:rsid w:val="00724FA2"/>
    <w:rsid w:val="0073031D"/>
    <w:rsid w:val="00760276"/>
    <w:rsid w:val="0082283E"/>
    <w:rsid w:val="008523C4"/>
    <w:rsid w:val="0086278B"/>
    <w:rsid w:val="008662FD"/>
    <w:rsid w:val="00874B2A"/>
    <w:rsid w:val="00972D3E"/>
    <w:rsid w:val="009F3B7B"/>
    <w:rsid w:val="00A16C17"/>
    <w:rsid w:val="00A552D7"/>
    <w:rsid w:val="00AF55BA"/>
    <w:rsid w:val="00B2280E"/>
    <w:rsid w:val="00B97A26"/>
    <w:rsid w:val="00C7197B"/>
    <w:rsid w:val="00CA1F3F"/>
    <w:rsid w:val="00D63C6B"/>
    <w:rsid w:val="00DC6447"/>
    <w:rsid w:val="00E0692A"/>
    <w:rsid w:val="00E426C2"/>
    <w:rsid w:val="00EA5A14"/>
    <w:rsid w:val="00F22A02"/>
    <w:rsid w:val="00F230AB"/>
    <w:rsid w:val="00F27986"/>
    <w:rsid w:val="00F551D7"/>
    <w:rsid w:val="00F93E8C"/>
    <w:rsid w:val="00FA139A"/>
    <w:rsid w:val="00FD57FC"/>
    <w:rsid w:val="00FE408F"/>
    <w:rsid w:val="04621D4B"/>
    <w:rsid w:val="052247DB"/>
    <w:rsid w:val="05C373D8"/>
    <w:rsid w:val="0BF60E34"/>
    <w:rsid w:val="0C3805FF"/>
    <w:rsid w:val="0D71005B"/>
    <w:rsid w:val="0E8C7AE7"/>
    <w:rsid w:val="0F633128"/>
    <w:rsid w:val="123428E0"/>
    <w:rsid w:val="15AE7D2C"/>
    <w:rsid w:val="185A6741"/>
    <w:rsid w:val="19AA7DAE"/>
    <w:rsid w:val="1AC664D5"/>
    <w:rsid w:val="1B944A37"/>
    <w:rsid w:val="203B603E"/>
    <w:rsid w:val="2686661C"/>
    <w:rsid w:val="285561F2"/>
    <w:rsid w:val="287243B3"/>
    <w:rsid w:val="28C23C78"/>
    <w:rsid w:val="28DB6796"/>
    <w:rsid w:val="29B463D6"/>
    <w:rsid w:val="29F738A4"/>
    <w:rsid w:val="2A087E61"/>
    <w:rsid w:val="2AC367F3"/>
    <w:rsid w:val="2B057960"/>
    <w:rsid w:val="2B2D78D2"/>
    <w:rsid w:val="2B4A0E0D"/>
    <w:rsid w:val="327B6FC9"/>
    <w:rsid w:val="32DB4A57"/>
    <w:rsid w:val="3A542F61"/>
    <w:rsid w:val="3C6E7E0C"/>
    <w:rsid w:val="417D1285"/>
    <w:rsid w:val="432B6E90"/>
    <w:rsid w:val="441B11AC"/>
    <w:rsid w:val="456D078F"/>
    <w:rsid w:val="45E630AE"/>
    <w:rsid w:val="47D739B7"/>
    <w:rsid w:val="4C462614"/>
    <w:rsid w:val="4CFF7BF5"/>
    <w:rsid w:val="4D367553"/>
    <w:rsid w:val="4E3F6B7E"/>
    <w:rsid w:val="4EAE0328"/>
    <w:rsid w:val="4FD53BBA"/>
    <w:rsid w:val="52AC3187"/>
    <w:rsid w:val="53543320"/>
    <w:rsid w:val="59391252"/>
    <w:rsid w:val="5C176F86"/>
    <w:rsid w:val="5D37251D"/>
    <w:rsid w:val="5DAD1FA9"/>
    <w:rsid w:val="5E942F4B"/>
    <w:rsid w:val="617518F2"/>
    <w:rsid w:val="68D949C1"/>
    <w:rsid w:val="69542975"/>
    <w:rsid w:val="6A405E72"/>
    <w:rsid w:val="6BA20BEE"/>
    <w:rsid w:val="70162561"/>
    <w:rsid w:val="70C16F1E"/>
    <w:rsid w:val="72681DC9"/>
    <w:rsid w:val="740E2CC4"/>
    <w:rsid w:val="74E44DA0"/>
    <w:rsid w:val="79833635"/>
    <w:rsid w:val="7AD47D4D"/>
    <w:rsid w:val="7B3C752B"/>
    <w:rsid w:val="7C4D03B8"/>
    <w:rsid w:val="7D6E0E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3"/>
    <w:qFormat/>
    <w:uiPriority w:val="0"/>
    <w:rPr>
      <w:b/>
      <w:bCs/>
    </w:rPr>
  </w:style>
  <w:style w:type="paragraph" w:styleId="3">
    <w:name w:val="annotation text"/>
    <w:basedOn w:val="1"/>
    <w:link w:val="12"/>
    <w:qFormat/>
    <w:uiPriority w:val="0"/>
    <w:pPr>
      <w:jc w:val="left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10">
    <w:name w:val="页眉 Char"/>
    <w:basedOn w:val="7"/>
    <w:link w:val="6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2">
    <w:name w:val="批注文字 Char"/>
    <w:basedOn w:val="7"/>
    <w:link w:val="3"/>
    <w:qFormat/>
    <w:uiPriority w:val="0"/>
    <w:rPr>
      <w:kern w:val="2"/>
      <w:sz w:val="21"/>
      <w:szCs w:val="24"/>
    </w:rPr>
  </w:style>
  <w:style w:type="character" w:customStyle="1" w:styleId="13">
    <w:name w:val="批注主题 Char"/>
    <w:basedOn w:val="12"/>
    <w:link w:val="2"/>
    <w:qFormat/>
    <w:uiPriority w:val="0"/>
    <w:rPr>
      <w:b/>
      <w:bCs/>
    </w:rPr>
  </w:style>
  <w:style w:type="character" w:customStyle="1" w:styleId="14">
    <w:name w:val="批注框文本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5EFE15-52A9-48FA-8FA2-FB31252650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ScaleCrop>false</ScaleCrop>
  <LinksUpToDate>false</LinksUpToDate>
  <CharactersWithSpaces>1412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2020-06-24T03:54:00Z</dcterms:created>
  <dc:creator>Administrator</dc:creator>
  <cp:lastModifiedBy>Administrator</cp:lastModifiedBy>
  <cp:lastPrinted>2022-05-19T08:41:00Z</cp:lastPrinted>
  <dcterms:modified xsi:type="dcterms:W3CDTF">2022-05-25T01:23:08Z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