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衡东县科技和工业信息化局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749.77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749.77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562.77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187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1：通过预算执行，确保“三保”支出，保证机关正常工作运转。</w:t>
            </w:r>
          </w:p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：负责全县工业和信息化领域的日常经济运行调节，编制并组织实施近期工业和信息化领域的经济运行调控目标、政策和措施；积极开展中小企业和非公有制经济发展的宏观指导，推进全县信息化建设；协调全县公用通信网、互联网、广播电视网和其他专用通信网的规划和建设，促进网络资源共享。                                      3：负责组织制定和实施基础研究计划、科技支撑计划、科技创新环境建设计划等各类县级科技计划和重大科技工程计划；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1：通过预算执行，确保“三保”支出，保证机关正常工作运转。</w:t>
            </w:r>
          </w:p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2:促进规上工业企业良性发展。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财政供养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32人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在职人员控制率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严格按照预算执行本单位的人员经费支出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≤521.58万元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保证单位正常运转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≤41.2万元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年度任务完成度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引导规上工业企业科技创新、技术改造和推动工业企业高质量发展，并完成全年规模工业总产值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105亿元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受益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服务对象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≥90%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李辉雄  联系电话:18929918585填报日期:2022.4.10单位负责人签字: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jMWQxYzJiOWFkY2ViZDU1NmE1NDM4ZWE4NDE1YWQifQ=="/>
  </w:docVars>
  <w:rsids>
    <w:rsidRoot w:val="25E26C38"/>
    <w:rsid w:val="00F30059"/>
    <w:rsid w:val="076E386F"/>
    <w:rsid w:val="0A8461BF"/>
    <w:rsid w:val="0BA46744"/>
    <w:rsid w:val="17D12CA0"/>
    <w:rsid w:val="186C16C7"/>
    <w:rsid w:val="25E26C38"/>
    <w:rsid w:val="338673F1"/>
    <w:rsid w:val="4B8859AF"/>
    <w:rsid w:val="4DBE5EA9"/>
    <w:rsid w:val="5C77689B"/>
    <w:rsid w:val="5D492CFB"/>
    <w:rsid w:val="6CBD1E1F"/>
    <w:rsid w:val="71BD102D"/>
    <w:rsid w:val="7BF92C58"/>
    <w:rsid w:val="7C8E004D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623</Words>
  <Characters>677</Characters>
  <Lines>0</Lines>
  <Paragraphs>0</Paragraphs>
  <TotalTime>2</TotalTime>
  <ScaleCrop>false</ScaleCrop>
  <LinksUpToDate>false</LinksUpToDate>
  <CharactersWithSpaces>730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</cp:lastModifiedBy>
  <cp:lastPrinted>2022-05-20T00:17:00Z</cp:lastPrinted>
  <dcterms:modified xsi:type="dcterms:W3CDTF">2022-05-20T03:39:57Z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7089030D5D65482C9F26FA8A8647C485</vt:lpwstr>
  </property>
</Properties>
</file>