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AA6" w:rsidRDefault="007A4F73" w:rsidP="00BC642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426AA6" w:rsidRDefault="00426AA6">
      <w:pPr>
        <w:jc w:val="center"/>
        <w:rPr>
          <w:rFonts w:ascii="黑体" w:eastAsia="黑体" w:hAnsi="黑体"/>
          <w:sz w:val="36"/>
          <w:szCs w:val="36"/>
        </w:rPr>
      </w:pPr>
    </w:p>
    <w:p w:rsidR="00426AA6" w:rsidRDefault="007A4F73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5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426AA6">
        <w:trPr>
          <w:trHeight w:val="719"/>
        </w:trPr>
        <w:tc>
          <w:tcPr>
            <w:tcW w:w="1618" w:type="dxa"/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农产品安全监管和质量检验检测经费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农业农村局</w:t>
            </w:r>
          </w:p>
        </w:tc>
      </w:tr>
      <w:tr w:rsidR="00426AA6">
        <w:trPr>
          <w:trHeight w:val="754"/>
        </w:trPr>
        <w:tc>
          <w:tcPr>
            <w:tcW w:w="1618" w:type="dxa"/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26AA6" w:rsidRDefault="007A4F7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32.5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6AA6" w:rsidRDefault="007A4F7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26AA6" w:rsidRDefault="007A4F7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426AA6" w:rsidTr="004E74B3">
        <w:trPr>
          <w:trHeight w:val="389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426AA6" w:rsidRDefault="007A4F73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426AA6" w:rsidTr="004E74B3">
        <w:trPr>
          <w:trHeight w:val="399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426AA6" w:rsidRDefault="007A4F73">
            <w:pPr>
              <w:rPr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确保我县范围内，抽检上市农产品合格率高于省市标准规定98.0%。</w:t>
            </w:r>
          </w:p>
        </w:tc>
      </w:tr>
      <w:tr w:rsidR="00426AA6" w:rsidTr="004E74B3">
        <w:trPr>
          <w:trHeight w:val="495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426AA6" w:rsidRDefault="007A4F73">
            <w:pPr>
              <w:rPr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完成省市县下发的2022年农产品质量安全监测方案。</w:t>
            </w:r>
          </w:p>
        </w:tc>
      </w:tr>
      <w:tr w:rsidR="00426AA6">
        <w:trPr>
          <w:trHeight w:val="512"/>
        </w:trPr>
        <w:tc>
          <w:tcPr>
            <w:tcW w:w="1618" w:type="dxa"/>
            <w:vMerge w:val="restart"/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426AA6" w:rsidRDefault="007A4F7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AA6" w:rsidRDefault="007A4F7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BC642F" w:rsidRPr="006B4B17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Default="00BC642F" w:rsidP="00BC642F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3600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批次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642F" w:rsidRDefault="00BC642F" w:rsidP="00BC642F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3600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批次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BC642F" w:rsidRPr="006B4B17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购买检测药剂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Default="00BC642F" w:rsidP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642F" w:rsidRDefault="00BC642F" w:rsidP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</w:tr>
      <w:tr w:rsidR="00BC642F">
        <w:trPr>
          <w:trHeight w:val="272"/>
        </w:trPr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BC642F" w:rsidRPr="006B4B17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6B4B17">
              <w:rPr>
                <w:rFonts w:ascii="仿宋_GB2312" w:eastAsia="仿宋_GB2312" w:hint="eastAsia"/>
                <w:sz w:val="18"/>
                <w:szCs w:val="18"/>
              </w:rPr>
              <w:t>购买检测耗材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642F" w:rsidRDefault="00BC642F" w:rsidP="00BC642F">
            <w:pPr>
              <w:ind w:firstLineChars="100" w:firstLine="18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</w:t>
            </w:r>
            <w:r>
              <w:rPr>
                <w:rFonts w:hint="eastAsia"/>
                <w:sz w:val="18"/>
                <w:szCs w:val="18"/>
              </w:rPr>
              <w:t>套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642F" w:rsidRDefault="00BC642F" w:rsidP="00BC642F">
            <w:pPr>
              <w:ind w:firstLineChars="100" w:firstLine="18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</w:t>
            </w:r>
            <w:r>
              <w:rPr>
                <w:rFonts w:hint="eastAsia"/>
                <w:sz w:val="18"/>
                <w:szCs w:val="18"/>
              </w:rPr>
              <w:t>套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BC642F" w:rsidRPr="00992EF1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农产品抽检合格率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97%以上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97%以上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BC642F" w:rsidRPr="00992EF1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每周进行两次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每周进行两次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BC642F" w:rsidRPr="00992EF1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农产品质量检验检测抽样检测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26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26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BC642F" w:rsidRPr="00992EF1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购买检测药剂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4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4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BC642F" w:rsidRPr="00992EF1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购买检测耗材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2.5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Pr="00992EF1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2.5</w:t>
            </w:r>
            <w:r w:rsidRPr="00992EF1">
              <w:rPr>
                <w:rFonts w:ascii="仿宋_GB2312" w:eastAsia="仿宋_GB2312" w:hint="eastAsia"/>
                <w:sz w:val="18"/>
                <w:szCs w:val="18"/>
              </w:rPr>
              <w:t>万元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BC642F" w:rsidRDefault="00BC642F" w:rsidP="00D878FA">
            <w:pPr>
              <w:jc w:val="center"/>
              <w:rPr>
                <w:szCs w:val="21"/>
              </w:rPr>
            </w:pPr>
            <w:r w:rsidRPr="00992EF1">
              <w:rPr>
                <w:rFonts w:ascii="仿宋_GB2312" w:eastAsia="仿宋_GB2312" w:hint="eastAsia"/>
                <w:sz w:val="18"/>
                <w:szCs w:val="18"/>
              </w:rPr>
              <w:t>为广大消费者提供优质安全农产品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Default="00BC642F" w:rsidP="00BC642F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Default="00BC642F" w:rsidP="00BC642F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BC642F">
        <w:tc>
          <w:tcPr>
            <w:tcW w:w="1618" w:type="dxa"/>
            <w:vMerge/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BC642F" w:rsidRPr="00BC642F" w:rsidRDefault="00BC642F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确保</w:t>
            </w:r>
            <w:r w:rsidRPr="00BC642F">
              <w:rPr>
                <w:rFonts w:ascii="仿宋_GB2312" w:eastAsia="仿宋_GB2312" w:hint="eastAsia"/>
                <w:sz w:val="18"/>
                <w:szCs w:val="18"/>
              </w:rPr>
              <w:t>上市农产品全格率高于省市规定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Pr="00BC642F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Pr="00BC642F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全县境范围</w:t>
            </w:r>
          </w:p>
        </w:tc>
      </w:tr>
      <w:tr w:rsidR="00BC642F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BC642F" w:rsidRDefault="00BC642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BC642F" w:rsidRPr="00BC642F" w:rsidRDefault="00BC642F" w:rsidP="00D878FA">
            <w:pPr>
              <w:rPr>
                <w:rFonts w:ascii="仿宋_GB2312" w:eastAsia="仿宋_GB2312"/>
                <w:sz w:val="18"/>
                <w:szCs w:val="18"/>
              </w:rPr>
            </w:pPr>
            <w:r w:rsidRPr="00BC642F">
              <w:rPr>
                <w:rFonts w:ascii="仿宋_GB2312" w:eastAsia="仿宋_GB2312" w:hint="eastAsia"/>
                <w:sz w:val="18"/>
                <w:szCs w:val="18"/>
              </w:rPr>
              <w:t>群众满意度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BC642F" w:rsidRPr="00BC642F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BC642F">
              <w:rPr>
                <w:rFonts w:ascii="仿宋_GB2312" w:eastAsia="仿宋_GB2312" w:hint="eastAsia"/>
                <w:sz w:val="18"/>
                <w:szCs w:val="18"/>
              </w:rPr>
              <w:t>≥</w:t>
            </w:r>
            <w:r w:rsidRPr="00BC642F">
              <w:rPr>
                <w:rFonts w:ascii="仿宋_GB2312" w:eastAsia="仿宋_GB2312" w:hint="eastAsia"/>
                <w:sz w:val="18"/>
                <w:szCs w:val="18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BC642F" w:rsidRPr="00BC642F" w:rsidRDefault="00BC642F" w:rsidP="00BC642F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BC642F">
              <w:rPr>
                <w:rFonts w:ascii="仿宋_GB2312" w:eastAsia="仿宋_GB2312" w:hint="eastAsia"/>
                <w:sz w:val="18"/>
                <w:szCs w:val="18"/>
              </w:rPr>
              <w:t>≥95%</w:t>
            </w:r>
          </w:p>
        </w:tc>
      </w:tr>
      <w:tr w:rsidR="004E74B3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4E74B3" w:rsidRDefault="004E74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4E74B3" w:rsidRDefault="004E74B3">
            <w:pPr>
              <w:jc w:val="center"/>
              <w:rPr>
                <w:sz w:val="18"/>
                <w:szCs w:val="18"/>
              </w:rPr>
            </w:pPr>
          </w:p>
        </w:tc>
      </w:tr>
    </w:tbl>
    <w:p w:rsidR="00426AA6" w:rsidRDefault="007A4F73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填表人:谭香莲   填报日期: 2022年</w:t>
      </w:r>
      <w:r w:rsidR="00BC642F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BC642F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日   联系电话:13873471104      单位负责人签字:</w:t>
      </w:r>
      <w:bookmarkStart w:id="0" w:name="_GoBack"/>
      <w:bookmarkEnd w:id="0"/>
    </w:p>
    <w:p w:rsidR="00426AA6" w:rsidRDefault="00426AA6"/>
    <w:p w:rsidR="00426AA6" w:rsidRDefault="00426AA6"/>
    <w:sectPr w:rsidR="00426AA6" w:rsidSect="00426AA6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74D" w:rsidRDefault="00FE074D" w:rsidP="00F17029">
      <w:r>
        <w:separator/>
      </w:r>
    </w:p>
  </w:endnote>
  <w:endnote w:type="continuationSeparator" w:id="0">
    <w:p w:rsidR="00FE074D" w:rsidRDefault="00FE074D" w:rsidP="00F17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74D" w:rsidRDefault="00FE074D" w:rsidP="00F17029">
      <w:r>
        <w:separator/>
      </w:r>
    </w:p>
  </w:footnote>
  <w:footnote w:type="continuationSeparator" w:id="0">
    <w:p w:rsidR="00FE074D" w:rsidRDefault="00FE074D" w:rsidP="00F170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426AA6"/>
    <w:rsid w:val="004E74B3"/>
    <w:rsid w:val="00526A58"/>
    <w:rsid w:val="007A4F73"/>
    <w:rsid w:val="00807D9C"/>
    <w:rsid w:val="008400EB"/>
    <w:rsid w:val="009C4B43"/>
    <w:rsid w:val="009D7BEB"/>
    <w:rsid w:val="00BC642F"/>
    <w:rsid w:val="00F17029"/>
    <w:rsid w:val="00FE074D"/>
    <w:rsid w:val="21335E6D"/>
    <w:rsid w:val="495E5E73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6AA6"/>
    <w:pPr>
      <w:widowControl w:val="0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26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426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426A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426AA6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426A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2022-05-16T10:02:00Z</dcterms:created>
  <dcterms:modified xsi:type="dcterms:W3CDTF">2022-05-17T09:45:00Z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