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5" Type="http://schemas.microsoft.com/office/2006/relationships/ui/userCustomization" Target="userCustomization/customUI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eastAsia" w:ascii="宋体" w:hAnsi="宋体" w:eastAsia="宋体" w:cs="宋体"/>
          <w:sz w:val="20"/>
          <w:szCs w:val="20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微软雅黑" w:hAnsi="微软雅黑" w:eastAsia="微软雅黑" w:cs="微软雅黑"/>
          <w:b w:val="0"/>
          <w:bCs w:val="0"/>
          <w:sz w:val="24"/>
        </w:rPr>
        <w:t>衡东县农业农村教育培训中心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</w:t>
      </w:r>
      <w:r>
        <w:rPr>
          <w:rFonts w:hint="eastAsia" w:ascii="宋体" w:hAnsi="宋体" w:eastAsia="宋体" w:cs="宋体"/>
          <w:sz w:val="20"/>
          <w:szCs w:val="20"/>
          <w:lang w:val="en-US" w:eastAsia="zh-CN"/>
        </w:rPr>
        <w:t>单位：万元</w:t>
      </w:r>
    </w:p>
    <w:tbl>
      <w:tblPr>
        <w:tblStyle w:val="4"/>
        <w:tblW w:w="9073" w:type="dxa"/>
        <w:tblInd w:w="-3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4"/>
        <w:gridCol w:w="1"/>
        <w:gridCol w:w="362"/>
        <w:gridCol w:w="19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项目支出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宣传广告资料及印刷费，培训经费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预算部门</w:t>
            </w:r>
          </w:p>
        </w:tc>
        <w:tc>
          <w:tcPr>
            <w:tcW w:w="3671" w:type="dxa"/>
            <w:gridSpan w:val="5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衡东县</w:t>
            </w: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农业农村教育培训中心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25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4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  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2022年1-12月。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10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本实施期计划推进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农业机械操作驾驶员培训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100人，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水稻全程机械化培训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200</w:t>
            </w: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人，使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全县</w:t>
            </w: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水稻耕、种、收机械化综合水平率达到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80%。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1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本年度计划实施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农业机械操作驾驶员培训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100人，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水稻全程机械化培训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200</w:t>
            </w: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人，使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全县</w:t>
            </w: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水稻耕、种、收机械化综合水平率达到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80%。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三级</w:t>
            </w: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指标</w:t>
            </w:r>
          </w:p>
        </w:tc>
        <w:tc>
          <w:tcPr>
            <w:tcW w:w="132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产出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指标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农业机械操作驾驶员培训</w:t>
            </w:r>
          </w:p>
        </w:tc>
        <w:tc>
          <w:tcPr>
            <w:tcW w:w="132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2批次100人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水稻全程机械化培训</w:t>
            </w:r>
          </w:p>
        </w:tc>
        <w:tc>
          <w:tcPr>
            <w:tcW w:w="1325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2批次200人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农业机械操作驾驶员培训</w:t>
            </w:r>
          </w:p>
        </w:tc>
        <w:tc>
          <w:tcPr>
            <w:tcW w:w="1325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合格率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=100%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水稻全程机械化培训</w:t>
            </w:r>
          </w:p>
        </w:tc>
        <w:tc>
          <w:tcPr>
            <w:tcW w:w="1325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合格率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≥90%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农业机械操作驾驶员培训</w:t>
            </w:r>
          </w:p>
        </w:tc>
        <w:tc>
          <w:tcPr>
            <w:tcW w:w="132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2022年1-12月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水稻全程机械化培训</w:t>
            </w:r>
          </w:p>
        </w:tc>
        <w:tc>
          <w:tcPr>
            <w:tcW w:w="132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2022年1-12月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农业机械操作驾驶员培训</w:t>
            </w:r>
          </w:p>
        </w:tc>
        <w:tc>
          <w:tcPr>
            <w:tcW w:w="132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≤10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行业标准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水稻全程机械化培训</w:t>
            </w:r>
          </w:p>
        </w:tc>
        <w:tc>
          <w:tcPr>
            <w:tcW w:w="132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≤15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行业标准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</w:trPr>
        <w:tc>
          <w:tcPr>
            <w:tcW w:w="161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98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效益指标</w:t>
            </w:r>
          </w:p>
        </w:tc>
        <w:tc>
          <w:tcPr>
            <w:tcW w:w="1365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经济效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率指标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全年新增农民收入</w:t>
            </w:r>
          </w:p>
        </w:tc>
        <w:tc>
          <w:tcPr>
            <w:tcW w:w="132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≥1000万元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行业标准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9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365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社会效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益指标</w:t>
            </w:r>
          </w:p>
        </w:tc>
        <w:tc>
          <w:tcPr>
            <w:tcW w:w="1430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全县</w:t>
            </w: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水稻耕、种、收机械化综合水平</w:t>
            </w:r>
          </w:p>
        </w:tc>
        <w:tc>
          <w:tcPr>
            <w:tcW w:w="1324" w:type="dxa"/>
            <w:gridSpan w:val="2"/>
            <w:tcBorders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347" w:type="dxa"/>
            <w:gridSpan w:val="3"/>
            <w:tcBorders>
              <w:left w:val="single" w:color="auto" w:sz="4" w:space="0"/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61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9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30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325" w:type="dxa"/>
            <w:gridSpan w:val="3"/>
            <w:tcBorders>
              <w:top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≥80%</w:t>
            </w:r>
          </w:p>
        </w:tc>
        <w:tc>
          <w:tcPr>
            <w:tcW w:w="2346" w:type="dxa"/>
            <w:gridSpan w:val="2"/>
            <w:tcBorders>
              <w:top w:val="nil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5" w:hRule="atLeast"/>
        </w:trPr>
        <w:tc>
          <w:tcPr>
            <w:tcW w:w="161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9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可持续影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响指标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帮扶带动周边农户共同发展</w:t>
            </w:r>
          </w:p>
        </w:tc>
        <w:tc>
          <w:tcPr>
            <w:tcW w:w="132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帮扶带动率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≥20%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none" w:color="auto" w:sz="0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</w:trPr>
        <w:tc>
          <w:tcPr>
            <w:tcW w:w="161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bookmarkStart w:id="0" w:name="_GoBack"/>
          </w:p>
        </w:tc>
        <w:tc>
          <w:tcPr>
            <w:tcW w:w="989" w:type="dxa"/>
            <w:vMerge w:val="continue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让培训对象满意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32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满意率≥95%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计划标准</w:t>
            </w:r>
          </w:p>
        </w:tc>
      </w:tr>
      <w:bookmarkEnd w:id="0"/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10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</w:tbl>
    <w:p>
      <w:pPr>
        <w:tabs>
          <w:tab w:val="left" w:pos="6396"/>
        </w:tabs>
        <w:rPr>
          <w:rFonts w:hint="eastAsia" w:ascii="宋体" w:hAnsi="宋体" w:eastAsia="宋体" w:cs="宋体"/>
          <w:sz w:val="20"/>
          <w:szCs w:val="20"/>
          <w:lang w:val="en-US" w:eastAsia="zh-CN"/>
        </w:rPr>
      </w:pPr>
      <w:r>
        <w:rPr>
          <w:rFonts w:hint="eastAsia" w:ascii="宋体" w:hAnsi="宋体" w:eastAsia="宋体" w:cs="宋体"/>
          <w:sz w:val="20"/>
          <w:szCs w:val="20"/>
          <w:lang w:eastAsia="zh-CN"/>
        </w:rPr>
        <w:t>填表人</w:t>
      </w:r>
      <w:r>
        <w:rPr>
          <w:rFonts w:hint="eastAsia" w:ascii="宋体" w:hAnsi="宋体" w:eastAsia="宋体" w:cs="宋体"/>
          <w:sz w:val="20"/>
          <w:szCs w:val="20"/>
          <w:lang w:val="en-US" w:eastAsia="zh-CN"/>
        </w:rPr>
        <w:t xml:space="preserve">: 胡冬娥       </w:t>
      </w:r>
      <w:r>
        <w:rPr>
          <w:rFonts w:hint="eastAsia" w:ascii="宋体" w:hAnsi="宋体" w:cs="宋体"/>
          <w:sz w:val="20"/>
          <w:szCs w:val="20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0"/>
          <w:szCs w:val="20"/>
          <w:lang w:val="en-US" w:eastAsia="zh-CN"/>
        </w:rPr>
        <w:t xml:space="preserve">填报日期:2022.4.10         联系电话: 18821800058        </w:t>
      </w:r>
      <w:r>
        <w:rPr>
          <w:rFonts w:hint="eastAsia" w:ascii="宋体" w:hAnsi="宋体" w:cs="宋体"/>
          <w:sz w:val="20"/>
          <w:szCs w:val="20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0"/>
          <w:szCs w:val="20"/>
          <w:lang w:val="en-US" w:eastAsia="zh-CN"/>
        </w:rPr>
        <w:t>单位负责人签字:</w:t>
      </w:r>
    </w:p>
    <w:p>
      <w:pPr>
        <w:rPr>
          <w:rFonts w:hint="eastAsia" w:ascii="宋体" w:hAnsi="宋体" w:eastAsia="宋体" w:cs="宋体"/>
          <w:sz w:val="20"/>
          <w:szCs w:val="20"/>
        </w:rPr>
      </w:pPr>
    </w:p>
    <w:p>
      <w:pPr>
        <w:rPr>
          <w:rFonts w:hint="eastAsia" w:ascii="宋体" w:hAnsi="宋体" w:eastAsia="宋体" w:cs="宋体"/>
          <w:sz w:val="20"/>
          <w:szCs w:val="20"/>
        </w:rPr>
      </w:pPr>
    </w:p>
    <w:sectPr>
      <w:pgSz w:w="11906" w:h="16838"/>
      <w:pgMar w:top="1270" w:right="1800" w:bottom="986" w:left="1800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">
    <w:altName w:val="仿宋_GB2312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21335E6D"/>
    <w:rsid w:val="0C093511"/>
    <w:rsid w:val="0C28597F"/>
    <w:rsid w:val="0CA92A55"/>
    <w:rsid w:val="10CB7AEE"/>
    <w:rsid w:val="114917E9"/>
    <w:rsid w:val="21335E6D"/>
    <w:rsid w:val="2CC35E7E"/>
    <w:rsid w:val="2D7B562D"/>
    <w:rsid w:val="44AC00B9"/>
    <w:rsid w:val="498428D2"/>
    <w:rsid w:val="516B6CF5"/>
    <w:rsid w:val="51B07591"/>
    <w:rsid w:val="580D3184"/>
    <w:rsid w:val="58CF0CC3"/>
    <w:rsid w:val="6F9F112C"/>
    <w:rsid w:val="6FBF7463"/>
    <w:rsid w:val="7099044B"/>
    <w:rsid w:val="74947058"/>
    <w:rsid w:val="756136F3"/>
    <w:rsid w:val="787F5083"/>
    <w:rsid w:val="7B4A2F98"/>
    <w:rsid w:val="7C4D6CFD"/>
    <w:rsid w:val="7E3F712D"/>
    <w:rsid w:val="7ED83E28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Style w:val="3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table" w:styleId="4">
    <w:name w:val="Table Grid"/>
    <w:basedOn w:val="3"/>
    <w:qFormat/>
    <w:uiPriority w:val="59"/>
    <w:pPr/>
    <w:tblPr>
      <w:tblStyle w:val="3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 个人版_9.1.0.4866_{F1E327BC-269C-435d-A152-05C5408002CA}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Administrator</cp:lastModifiedBy>
  <dcterms:modified xsi:type="dcterms:W3CDTF">2022-05-18T03:00:23Z</dcterms:modified>
  <dc:title>2022年项目支出绩效目标表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2052-9.1.0.4866</vt:lpwstr>
  </property>
  <property fmtid="{D5CDD505-2E9C-101B-9397-08002B2CF9AE}" pid="3" name="ICV">
    <vt:lpwstr>87A70884AA704EC792CBD3C9E8EF3D7E</vt:lpwstr>
  </property>
</Properties>
</file>