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righ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填报单位：（盖章）衡东县畜牧水产事务中心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单位：万元                        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057"/>
        <w:gridCol w:w="493"/>
        <w:gridCol w:w="15"/>
        <w:gridCol w:w="2020"/>
        <w:gridCol w:w="412"/>
        <w:gridCol w:w="1094"/>
        <w:gridCol w:w="137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衡东县畜牧水产事务中心项目支出</w:t>
            </w:r>
          </w:p>
        </w:tc>
        <w:tc>
          <w:tcPr>
            <w:tcW w:w="243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246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衡东县畜牧水产事务中心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2022.01-2022.12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全面完成全年职责任务和政府分配的其他各项工作任务，促进养殖业经济发展。 2、社会效益、经济效益、生态效益、可持续影响和社会公众满意度达到预期目标。3、资金使用规范，注重绩效，支出审批程序严格，厉行节约，支出费用合理，最大限度地提高资金的使用效益。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全面完成全年职责任务和政府分配的其他各项工作任务，促进养殖业经济发展。 2、社会效益、经济效益、生态效益、可持续影响和社会公众满意度达到预期目标。3、资金使用规范，注重绩效，支出审批程序严格，厉行节约，支出费用合理，最大限度地提高资金的使用效益。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05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3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畜禽规模养殖场备案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10户</w:t>
            </w:r>
          </w:p>
        </w:tc>
        <w:tc>
          <w:tcPr>
            <w:tcW w:w="13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畜禽规模养殖污染治理培训</w:t>
            </w:r>
          </w:p>
        </w:tc>
        <w:tc>
          <w:tcPr>
            <w:tcW w:w="10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2次</w:t>
            </w:r>
          </w:p>
        </w:tc>
        <w:tc>
          <w:tcPr>
            <w:tcW w:w="137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畜禽规模养殖污染治理覆盖面</w:t>
            </w:r>
          </w:p>
        </w:tc>
        <w:tc>
          <w:tcPr>
            <w:tcW w:w="10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17个乡镇</w:t>
            </w:r>
          </w:p>
        </w:tc>
        <w:tc>
          <w:tcPr>
            <w:tcW w:w="137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上门普查畜禽、水产养殖户</w:t>
            </w:r>
          </w:p>
        </w:tc>
        <w:tc>
          <w:tcPr>
            <w:tcW w:w="10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1100户</w:t>
            </w:r>
          </w:p>
        </w:tc>
        <w:tc>
          <w:tcPr>
            <w:tcW w:w="137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畜禽、水产种质资源业务培训</w:t>
            </w:r>
          </w:p>
        </w:tc>
        <w:tc>
          <w:tcPr>
            <w:tcW w:w="10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4次</w:t>
            </w:r>
          </w:p>
        </w:tc>
        <w:tc>
          <w:tcPr>
            <w:tcW w:w="137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入户下乡指导</w:t>
            </w:r>
          </w:p>
        </w:tc>
        <w:tc>
          <w:tcPr>
            <w:tcW w:w="10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300户</w:t>
            </w:r>
          </w:p>
        </w:tc>
        <w:tc>
          <w:tcPr>
            <w:tcW w:w="137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统计水产品产量</w:t>
            </w:r>
          </w:p>
        </w:tc>
        <w:tc>
          <w:tcPr>
            <w:tcW w:w="10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12次</w:t>
            </w:r>
          </w:p>
        </w:tc>
        <w:tc>
          <w:tcPr>
            <w:tcW w:w="137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渔业资源统计和生猪监测培训</w:t>
            </w:r>
          </w:p>
        </w:tc>
        <w:tc>
          <w:tcPr>
            <w:tcW w:w="10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4次</w:t>
            </w:r>
          </w:p>
        </w:tc>
        <w:tc>
          <w:tcPr>
            <w:tcW w:w="137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统计水产养殖面积</w:t>
            </w:r>
          </w:p>
        </w:tc>
        <w:tc>
          <w:tcPr>
            <w:tcW w:w="10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12次</w:t>
            </w:r>
          </w:p>
        </w:tc>
        <w:tc>
          <w:tcPr>
            <w:tcW w:w="137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统计生猪、牛、羊、禽存、出栏量</w:t>
            </w:r>
          </w:p>
        </w:tc>
        <w:tc>
          <w:tcPr>
            <w:tcW w:w="10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12次</w:t>
            </w:r>
          </w:p>
        </w:tc>
        <w:tc>
          <w:tcPr>
            <w:tcW w:w="137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质量指标</w:t>
            </w: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畜禽规模养殖场备案</w:t>
            </w:r>
          </w:p>
        </w:tc>
        <w:tc>
          <w:tcPr>
            <w:tcW w:w="10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畜禽规模养殖污染治理培训</w:t>
            </w:r>
          </w:p>
        </w:tc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畜禽规模养殖污染治理覆盖面</w:t>
            </w:r>
          </w:p>
        </w:tc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上门普查畜禽、水产养殖户</w:t>
            </w:r>
          </w:p>
        </w:tc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畜禽、水产种质资源业务培训</w:t>
            </w:r>
          </w:p>
        </w:tc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入户下乡指导</w:t>
            </w:r>
          </w:p>
        </w:tc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统计水产品产量</w:t>
            </w:r>
          </w:p>
        </w:tc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渔业资源统计和生猪监测培训</w:t>
            </w:r>
          </w:p>
        </w:tc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统计水产养殖面积</w:t>
            </w:r>
          </w:p>
        </w:tc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统计生猪、牛、羊、禽存、出栏量</w:t>
            </w:r>
          </w:p>
        </w:tc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时效指标</w:t>
            </w: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畜禽规模养殖场备案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2022年1月-12月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畜禽规模养殖污染治理培训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2022年1月-12月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畜禽规模养殖污染治理覆盖面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2022年1月-12月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上门普查畜禽、水产养殖户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2022年1月-12月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畜禽、水产种质资源业务培训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2022年1月-12月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入户下乡指导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2022年1月-12月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统计水产品产量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2022年1月-12月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渔业资源统计和生猪监测培训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2022年1月-12月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统计水产养殖面积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2022年1月-12月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统计生猪、牛、羊、禽存、出栏量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2022年1月-12月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成本指标</w:t>
            </w: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畜禽规模养殖场备案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5万元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畜禽规模养殖污染治理培训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2万元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畜禽规模养殖污染治理覆盖面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18万元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上门普查畜禽、水产养殖户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7万元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畜禽、水产种质资源业务培训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4万元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入户下乡指导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4万元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统计水产品产量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6万元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渔业资源统计和生猪监测培训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4万元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统计水产养殖面积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6万元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统计生猪、牛、羊、禽存、出栏量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9万元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05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率指标</w:t>
            </w: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促进养殖业经济增收，提高养殖业产值，强力推动我区畜牧业经济发展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全县生猪持续稳步增长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益指标</w:t>
            </w: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加强和规范全国渔业统计工作，保证渔业统计资料的真实性、准确性、完整性和实效性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，促进生猪等主要畜禽产业稳定发展，保障肉类市场供应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有效杜绝添加违禁药品的肉食水产品上市，保证市民吃上放心牲畜产品，保持生态平衡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益指标</w:t>
            </w: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更好地保护水产种质资源，达到生态平衡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效益明显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响指标</w:t>
            </w: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构建良好的健康养殖生态环境，对养殖业发展有效促进，强化质量安全，提升大众健康水平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维护生态平衡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9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服务对象满意率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3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8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7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="宋体" w:hAnsi="宋体" w:eastAsia="宋体" w:cs="宋体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sz w:val="18"/>
          <w:szCs w:val="18"/>
          <w:lang w:eastAsia="zh-CN"/>
        </w:rPr>
        <w:t>填表人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:武霞     填报日期:2022年4月12日      联系电话:13786470920      单位负责人签字：李罗泉</w:t>
      </w:r>
      <w:bookmarkStart w:id="0" w:name="_GoBack"/>
      <w:bookmarkEnd w:id="0"/>
    </w:p>
    <w:p>
      <w:pPr>
        <w:rPr>
          <w:rFonts w:hint="eastAsia" w:ascii="宋体" w:hAnsi="宋体" w:eastAsia="宋体" w:cs="宋体"/>
          <w:sz w:val="18"/>
          <w:szCs w:val="18"/>
        </w:rPr>
      </w:pPr>
    </w:p>
    <w:p>
      <w:pPr>
        <w:rPr>
          <w:rFonts w:hint="eastAsia" w:ascii="宋体" w:hAnsi="宋体" w:eastAsia="宋体" w:cs="宋体"/>
          <w:sz w:val="18"/>
          <w:szCs w:val="18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kODMwODgxOWY5N2VlNTRjY2U4YmUwYmViOGI1MzgifQ=="/>
  </w:docVars>
  <w:rsids>
    <w:rsidRoot w:val="21335E6D"/>
    <w:rsid w:val="061C40E3"/>
    <w:rsid w:val="06922945"/>
    <w:rsid w:val="0B122059"/>
    <w:rsid w:val="0DF226B6"/>
    <w:rsid w:val="13EB495F"/>
    <w:rsid w:val="171C091C"/>
    <w:rsid w:val="1ED527CB"/>
    <w:rsid w:val="206C7FD1"/>
    <w:rsid w:val="21335E6D"/>
    <w:rsid w:val="23E53799"/>
    <w:rsid w:val="277B168E"/>
    <w:rsid w:val="2F3D5B44"/>
    <w:rsid w:val="32963820"/>
    <w:rsid w:val="33935474"/>
    <w:rsid w:val="35414ECC"/>
    <w:rsid w:val="359A3559"/>
    <w:rsid w:val="3A66014A"/>
    <w:rsid w:val="3BFD2806"/>
    <w:rsid w:val="3DA1721D"/>
    <w:rsid w:val="41016AB0"/>
    <w:rsid w:val="42700B06"/>
    <w:rsid w:val="43AD733B"/>
    <w:rsid w:val="44720EFA"/>
    <w:rsid w:val="498428D2"/>
    <w:rsid w:val="4E5F4CDC"/>
    <w:rsid w:val="51700A6A"/>
    <w:rsid w:val="57E859E6"/>
    <w:rsid w:val="5B756E4F"/>
    <w:rsid w:val="5B9042C6"/>
    <w:rsid w:val="5C0A18EF"/>
    <w:rsid w:val="5CA85348"/>
    <w:rsid w:val="5D867621"/>
    <w:rsid w:val="5F5A123A"/>
    <w:rsid w:val="607640F6"/>
    <w:rsid w:val="64E14408"/>
    <w:rsid w:val="6A4D58B0"/>
    <w:rsid w:val="6BEE404B"/>
    <w:rsid w:val="6E001E58"/>
    <w:rsid w:val="6FAE40B1"/>
    <w:rsid w:val="720E0702"/>
    <w:rsid w:val="72F8109D"/>
    <w:rsid w:val="73140212"/>
    <w:rsid w:val="74947058"/>
    <w:rsid w:val="75DC6B0B"/>
    <w:rsid w:val="77C6361E"/>
    <w:rsid w:val="78687D39"/>
    <w:rsid w:val="7CBD41E8"/>
    <w:rsid w:val="7D01278A"/>
    <w:rsid w:val="7FA4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1263</Words>
  <Characters>1378</Characters>
  <Lines>0</Lines>
  <Paragraphs>0</Paragraphs>
  <TotalTime>2</TotalTime>
  <ScaleCrop>false</ScaleCrop>
  <LinksUpToDate>false</LinksUpToDate>
  <CharactersWithSpaces>1433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2022-07-21T04:01:44Z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6ACD10A51EC3435C8F18CFE0719F3EEB</vt:lpwstr>
  </property>
</Properties>
</file>