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4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预算联网监督平台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衡东县人民代表大会常务委员会办公室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120万元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120万元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2022.1-2022.12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完成财政年初预算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监管财政预算执行情况次数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12次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监管财政预算执行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情况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按年初预算执行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完成时间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年度内完成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预算联网监督平台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≦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120万元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服务对象</w:t>
            </w:r>
            <w:r>
              <w:rPr>
                <w:rFonts w:hint="eastAsia" w:ascii="宋体" w:hAnsi="宋体" w:cs="宋体"/>
                <w:kern w:val="0"/>
                <w:szCs w:val="21"/>
              </w:rPr>
              <w:t>满意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≧95%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:阳金平 填报日期:2022.4.5 联系电话:13974765879 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jMWQxYzJiOWFkY2ViZDU1NmE1NDM4ZWE4NDE1YWQifQ=="/>
  </w:docVars>
  <w:rsids>
    <w:rsidRoot w:val="21335E6D"/>
    <w:rsid w:val="18B72E15"/>
    <w:rsid w:val="21335E6D"/>
    <w:rsid w:val="43351DEB"/>
    <w:rsid w:val="498428D2"/>
    <w:rsid w:val="5BE93129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200</Words>
  <Characters>210</Characters>
  <Lines>0</Lines>
  <Paragraphs>0</Paragraphs>
  <TotalTime>2</TotalTime>
  <ScaleCrop>false</ScaleCrop>
  <LinksUpToDate>false</LinksUpToDate>
  <CharactersWithSpaces>271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cp:lastPrinted>2022-05-26T09:18:23Z</cp:lastPrinted>
  <dcterms:modified xsi:type="dcterms:W3CDTF">2022-05-26T09:18:45Z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  <property fmtid="{D5CDD505-2E9C-101B-9397-08002B2CF9AE}" pid="3" name="ICV">
    <vt:lpwstr>87A70884AA704EC792CBD3C9E8EF3D7E</vt:lpwstr>
  </property>
</Properties>
</file>