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Lines="100" w:afterLines="100" w:line="200" w:lineRule="atLeas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</w:rPr>
        <w:t>202</w:t>
      </w: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eastAsia="方正小标宋_GBK"/>
          <w:color w:val="000000"/>
          <w:kern w:val="0"/>
          <w:sz w:val="36"/>
          <w:szCs w:val="36"/>
        </w:rPr>
        <w:t>年项目支</w:t>
      </w:r>
      <w:r>
        <w:rPr>
          <w:rFonts w:hint="eastAsia" w:eastAsia="方正小标宋_GBK"/>
          <w:color w:val="000000"/>
          <w:kern w:val="0"/>
          <w:sz w:val="36"/>
          <w:szCs w:val="36"/>
        </w:rPr>
        <w:t>看守所给养费</w:t>
      </w:r>
      <w:bookmarkStart w:id="0" w:name="_GoBack"/>
      <w:bookmarkEnd w:id="0"/>
      <w:r>
        <w:rPr>
          <w:rFonts w:eastAsia="方正小标宋_GBK"/>
          <w:color w:val="000000"/>
          <w:kern w:val="0"/>
          <w:sz w:val="36"/>
          <w:szCs w:val="36"/>
        </w:rPr>
        <w:t>出绩效目标表</w:t>
      </w:r>
    </w:p>
    <w:tbl>
      <w:tblPr>
        <w:tblStyle w:val="4"/>
        <w:tblW w:w="93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9"/>
        <w:gridCol w:w="1144"/>
        <w:gridCol w:w="1155"/>
        <w:gridCol w:w="1831"/>
        <w:gridCol w:w="787"/>
        <w:gridCol w:w="741"/>
        <w:gridCol w:w="18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0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00" w:lineRule="atLeast"/>
              <w:ind w:left="6960" w:right="120" w:hanging="6960" w:hangingChars="290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填报单位：（盖章）</w:t>
            </w:r>
            <w:r>
              <w:rPr>
                <w:rFonts w:hint="eastAsia" w:ascii="仿宋_GB2312" w:eastAsia="仿宋_GB2312"/>
                <w:kern w:val="0"/>
                <w:szCs w:val="21"/>
              </w:rPr>
              <w:t>衡东县公安局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“平安城市”视频监控系统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4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衡东县公安局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799</w:t>
            </w:r>
          </w:p>
        </w:tc>
        <w:tc>
          <w:tcPr>
            <w:tcW w:w="26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6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55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55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以公共安全视频监控联网应用为重点、以网格化管理为基础的“群众性治安防控”工程，对公安机关打击和震慑各类违法犯罪发挥显著作用。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55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确保202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“平安城市”视频监控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等设施的正常使用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绩效指标</w:t>
            </w: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指标值及单位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第一至六期“平安城市”租线费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526点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第七期“平安城市”租线费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800点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“平安城市”视频监控点前端及电子卡口及后端设备电费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1433点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第七期“平安城市”监控系统设备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900个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“平安城市”电子监控系统及电子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卡口维护点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1433个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第一至六期“平安城市”租线运行保障率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按国家标准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第七期“平安城市”租线运行保障率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按国家标准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平安城市”视频监控点前端及电子卡口及后端运行保障率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按国家标准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“平安城市”监控系统设备合格率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按国家标准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“平安城市”电子监控系统运行保障率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按国家标准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完成时间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年度内完成或按合同约定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第一至六期“平安城市”租线费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176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万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元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00元/处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第七期“平安城市”租线费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168万元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00元/处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“平安城市”视频监控点前端及电子卡口及后端电费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135万元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“平安城市”监控系统设备款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200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万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元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“平安城市”电子监控系统维护费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120万元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社会效益指标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减少各类街面犯罪率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50%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创造“平安衡东”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达标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社会公众或服务对象满意度指标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eastAsia="zh-CN"/>
              </w:rPr>
              <w:t>群众满意度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≧90</w:t>
            </w: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%　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满意度测评</w:t>
            </w:r>
          </w:p>
        </w:tc>
      </w:tr>
    </w:tbl>
    <w:p>
      <w:pPr>
        <w:widowControl/>
        <w:spacing w:line="260" w:lineRule="exact"/>
        <w:rPr>
          <w:rFonts w:ascii="仿宋_GB2312" w:eastAsia="仿宋_GB2312"/>
          <w:color w:val="000000"/>
          <w:kern w:val="0"/>
          <w:sz w:val="18"/>
          <w:szCs w:val="18"/>
        </w:rPr>
      </w:pPr>
    </w:p>
    <w:p>
      <w:pPr>
        <w:widowControl/>
        <w:spacing w:line="260" w:lineRule="exact"/>
        <w:ind w:left="-424" w:leftChars="-202" w:firstLine="424" w:firstLineChars="202"/>
        <w:jc w:val="left"/>
        <w:rPr>
          <w:rFonts w:ascii="仿宋_GB2312" w:eastAsia="仿宋_GB2312"/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Cs w:val="21"/>
        </w:rPr>
        <w:t>填表人：</w:t>
      </w:r>
      <w:r>
        <w:rPr>
          <w:rFonts w:hint="eastAsia" w:ascii="仿宋_GB2312" w:eastAsia="仿宋_GB2312"/>
          <w:color w:val="000000"/>
          <w:kern w:val="0"/>
          <w:szCs w:val="21"/>
          <w:lang w:eastAsia="zh-CN"/>
        </w:rPr>
        <w:t>肖卫敏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 联系电话：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07345213258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 填报日期：202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2</w:t>
      </w:r>
      <w:r>
        <w:rPr>
          <w:rFonts w:hint="eastAsia" w:ascii="仿宋_GB2312" w:eastAsia="仿宋_GB2312"/>
          <w:color w:val="000000"/>
          <w:kern w:val="0"/>
          <w:szCs w:val="21"/>
        </w:rPr>
        <w:t>.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4</w:t>
      </w:r>
      <w:r>
        <w:rPr>
          <w:rFonts w:hint="eastAsia" w:ascii="仿宋_GB2312" w:eastAsia="仿宋_GB2312"/>
          <w:color w:val="000000"/>
          <w:kern w:val="0"/>
          <w:szCs w:val="21"/>
        </w:rPr>
        <w:t>.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1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  单位负责人签字：</w:t>
      </w:r>
    </w:p>
    <w:sectPr>
      <w:pgSz w:w="11906" w:h="16838"/>
      <w:pgMar w:top="1417" w:right="1800" w:bottom="1077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5E1"/>
    <w:rsid w:val="000759FF"/>
    <w:rsid w:val="00087992"/>
    <w:rsid w:val="001B2714"/>
    <w:rsid w:val="001F57A8"/>
    <w:rsid w:val="0022492F"/>
    <w:rsid w:val="00236742"/>
    <w:rsid w:val="00252667"/>
    <w:rsid w:val="002901FB"/>
    <w:rsid w:val="00326B38"/>
    <w:rsid w:val="003C2A6E"/>
    <w:rsid w:val="003D233D"/>
    <w:rsid w:val="003D38E9"/>
    <w:rsid w:val="00410E37"/>
    <w:rsid w:val="00562282"/>
    <w:rsid w:val="00681632"/>
    <w:rsid w:val="006C15E1"/>
    <w:rsid w:val="00717182"/>
    <w:rsid w:val="007500A4"/>
    <w:rsid w:val="00750A19"/>
    <w:rsid w:val="007B399B"/>
    <w:rsid w:val="00817E7A"/>
    <w:rsid w:val="008675D8"/>
    <w:rsid w:val="0095133A"/>
    <w:rsid w:val="009753BB"/>
    <w:rsid w:val="00A5006F"/>
    <w:rsid w:val="00A94EA9"/>
    <w:rsid w:val="00B76A15"/>
    <w:rsid w:val="00BF380D"/>
    <w:rsid w:val="00C12327"/>
    <w:rsid w:val="00C23EF1"/>
    <w:rsid w:val="00C35921"/>
    <w:rsid w:val="00C47DA4"/>
    <w:rsid w:val="00CD45A3"/>
    <w:rsid w:val="00D87664"/>
    <w:rsid w:val="00E470C6"/>
    <w:rsid w:val="00E532C7"/>
    <w:rsid w:val="00EA4CF6"/>
    <w:rsid w:val="00F4290A"/>
    <w:rsid w:val="00F80A3B"/>
    <w:rsid w:val="00F91934"/>
    <w:rsid w:val="00F92A04"/>
    <w:rsid w:val="00FD5D35"/>
    <w:rsid w:val="00FE251C"/>
    <w:rsid w:val="00FE6BE5"/>
    <w:rsid w:val="05DD4AB3"/>
    <w:rsid w:val="0C78191C"/>
    <w:rsid w:val="12E95469"/>
    <w:rsid w:val="130615FB"/>
    <w:rsid w:val="14511880"/>
    <w:rsid w:val="149E53BE"/>
    <w:rsid w:val="1B13474C"/>
    <w:rsid w:val="25F51EEB"/>
    <w:rsid w:val="2E593F32"/>
    <w:rsid w:val="30BA5F5F"/>
    <w:rsid w:val="37CC6084"/>
    <w:rsid w:val="391A4018"/>
    <w:rsid w:val="3C39273F"/>
    <w:rsid w:val="3EE8023A"/>
    <w:rsid w:val="42186358"/>
    <w:rsid w:val="431F24DE"/>
    <w:rsid w:val="48CC6F85"/>
    <w:rsid w:val="490E7458"/>
    <w:rsid w:val="49C55DC3"/>
    <w:rsid w:val="50524941"/>
    <w:rsid w:val="569B1A00"/>
    <w:rsid w:val="56C65BD3"/>
    <w:rsid w:val="6D6F0307"/>
    <w:rsid w:val="7C55265D"/>
    <w:rsid w:val="7D450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659</Words>
  <Characters>730</Characters>
  <Lines>5</Lines>
  <Paragraphs>1</Paragraphs>
  <TotalTime>258</TotalTime>
  <ScaleCrop>false</ScaleCrop>
  <LinksUpToDate>false</LinksUpToDate>
  <CharactersWithSpaces>775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2020-07-15T09:34:00Z</dcterms:created>
  <dc:creator>Administrator</dc:creator>
  <cp:lastModifiedBy>一笑而过</cp:lastModifiedBy>
  <cp:lastPrinted>2022-05-18T08:14:44Z</cp:lastPrinted>
  <dcterms:modified xsi:type="dcterms:W3CDTF">2022-05-18T08:17:39Z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DBA10075D1DF4923B5CFFE663C5A2A76</vt:lpwstr>
  </property>
</Properties>
</file>