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sz w:val="21"/>
          <w:szCs w:val="21"/>
          <w:lang w:eastAsia="zh-CN"/>
        </w:rPr>
        <w:t>填报单位：（盖章）</w:t>
      </w:r>
    </w:p>
    <w:tbl>
      <w:tblPr>
        <w:tblStyle w:val="3"/>
        <w:tblW w:w="915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074"/>
        <w:gridCol w:w="1680"/>
        <w:gridCol w:w="1134"/>
        <w:gridCol w:w="1047"/>
        <w:gridCol w:w="667"/>
        <w:gridCol w:w="200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部门</w:t>
            </w: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760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衡东县老干部活动中心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年度预算申请（万元）</w:t>
            </w:r>
          </w:p>
        </w:tc>
        <w:tc>
          <w:tcPr>
            <w:tcW w:w="760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资金总额：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95.42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38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按收入性质分：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95.42</w:t>
            </w:r>
          </w:p>
        </w:tc>
        <w:tc>
          <w:tcPr>
            <w:tcW w:w="371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按支出性质分：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95.42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888" w:type="dxa"/>
            <w:gridSpan w:val="3"/>
            <w:vAlign w:val="center"/>
          </w:tcPr>
          <w:p>
            <w:pPr>
              <w:jc w:val="both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其中：一般公共预算：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95.42</w:t>
            </w:r>
          </w:p>
        </w:tc>
        <w:tc>
          <w:tcPr>
            <w:tcW w:w="3716" w:type="dxa"/>
            <w:gridSpan w:val="3"/>
            <w:vAlign w:val="center"/>
          </w:tcPr>
          <w:p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其中：基本支出：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54.42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888" w:type="dxa"/>
            <w:gridSpan w:val="3"/>
            <w:vAlign w:val="center"/>
          </w:tcPr>
          <w:p>
            <w:pPr>
              <w:ind w:firstLine="630" w:firstLineChars="300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政府性基金拨款：</w:t>
            </w:r>
          </w:p>
        </w:tc>
        <w:tc>
          <w:tcPr>
            <w:tcW w:w="3716" w:type="dxa"/>
            <w:gridSpan w:val="3"/>
            <w:vAlign w:val="center"/>
          </w:tcPr>
          <w:p>
            <w:pPr>
              <w:ind w:firstLine="630" w:firstLineChars="300"/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41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888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纳入专户管理的非税收入拨款：</w:t>
            </w:r>
          </w:p>
        </w:tc>
        <w:tc>
          <w:tcPr>
            <w:tcW w:w="371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88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其他资金</w:t>
            </w:r>
          </w:p>
        </w:tc>
        <w:tc>
          <w:tcPr>
            <w:tcW w:w="371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职责概述</w:t>
            </w:r>
          </w:p>
        </w:tc>
        <w:tc>
          <w:tcPr>
            <w:tcW w:w="7604" w:type="dxa"/>
            <w:gridSpan w:val="6"/>
            <w:vAlign w:val="center"/>
          </w:tcPr>
          <w:p>
            <w:pPr>
              <w:jc w:val="both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做好老干部的管理工作，组织老干部开展活动，为老干部提供力所能及的服务，为老干部阅文读报提供便利，组织老干部开展符合老干部特点的政治、文体、健身、娱乐等活动。</w:t>
            </w:r>
          </w:p>
          <w:p>
            <w:pPr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整体绩效目标</w:t>
            </w:r>
          </w:p>
        </w:tc>
        <w:tc>
          <w:tcPr>
            <w:tcW w:w="7604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通过预算执行，保证本单位工作的正常运转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部门整体支出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lang w:eastAsia="zh-CN"/>
              </w:rPr>
              <w:t>年度绩效指标</w:t>
            </w:r>
          </w:p>
        </w:tc>
        <w:tc>
          <w:tcPr>
            <w:tcW w:w="107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一级指标</w:t>
            </w:r>
          </w:p>
        </w:tc>
        <w:tc>
          <w:tcPr>
            <w:tcW w:w="168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二级指标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三级</w:t>
            </w:r>
            <w:r>
              <w:rPr>
                <w:rFonts w:hint="eastAsia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266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7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产出指标</w:t>
            </w:r>
          </w:p>
        </w:tc>
        <w:tc>
          <w:tcPr>
            <w:tcW w:w="168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数量指标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财政供养人员</w:t>
            </w:r>
          </w:p>
        </w:tc>
        <w:tc>
          <w:tcPr>
            <w:tcW w:w="266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在职人员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5人，退休人员5人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7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履职运转</w:t>
            </w:r>
          </w:p>
        </w:tc>
        <w:tc>
          <w:tcPr>
            <w:tcW w:w="2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7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8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质量指标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人员经费控制率</w:t>
            </w:r>
          </w:p>
        </w:tc>
        <w:tc>
          <w:tcPr>
            <w:tcW w:w="266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≦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7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公用经费控制率</w:t>
            </w:r>
          </w:p>
        </w:tc>
        <w:tc>
          <w:tcPr>
            <w:tcW w:w="266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≦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7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8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成本</w:t>
            </w:r>
            <w:r>
              <w:rPr>
                <w:rFonts w:hint="eastAsia"/>
                <w:sz w:val="21"/>
                <w:szCs w:val="21"/>
              </w:rPr>
              <w:t>指标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≦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49.92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7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≦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4.5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7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8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时效</w:t>
            </w:r>
            <w:r>
              <w:rPr>
                <w:rFonts w:hint="eastAsia"/>
                <w:sz w:val="21"/>
                <w:szCs w:val="21"/>
              </w:rPr>
              <w:t>指标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年度内各项任务完成率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7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效益指标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8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社会</w:t>
            </w:r>
            <w:r>
              <w:rPr>
                <w:rFonts w:hint="eastAsia"/>
                <w:sz w:val="21"/>
                <w:szCs w:val="21"/>
              </w:rPr>
              <w:t>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率指标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老干部待遇落实率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≧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7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8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对象满意度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服务对象满意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≧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95</w:t>
            </w:r>
            <w:bookmarkStart w:id="0" w:name="_GoBack"/>
            <w:bookmarkEnd w:id="0"/>
            <w:r>
              <w:rPr>
                <w:rFonts w:hint="eastAsia"/>
                <w:sz w:val="21"/>
                <w:szCs w:val="21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15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2002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 刘美芳  联系电话:  19189938082  填报日期: 2022.4.15  单位负责人签字:</w:t>
      </w:r>
    </w:p>
    <w:p>
      <w:pPr>
        <w:rPr>
          <w:sz w:val="18"/>
          <w:szCs w:val="18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1ODQzMjI0MGZhNjJlZDNjMDE3YTI1YmMzNWFlZTEifQ=="/>
  </w:docVars>
  <w:rsids>
    <w:rsidRoot w:val="25E26C38"/>
    <w:rsid w:val="076E386F"/>
    <w:rsid w:val="0A1F5D98"/>
    <w:rsid w:val="186C16C7"/>
    <w:rsid w:val="25E26C38"/>
    <w:rsid w:val="269675C1"/>
    <w:rsid w:val="29635823"/>
    <w:rsid w:val="4DBE5EA9"/>
    <w:rsid w:val="6AB846F0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416</Words>
  <Characters>478</Characters>
  <Lines>0</Lines>
  <Paragraphs>0</Paragraphs>
  <TotalTime>2</TotalTime>
  <ScaleCrop>false</ScaleCrop>
  <LinksUpToDate>false</LinksUpToDate>
  <CharactersWithSpaces>490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cp:lastPrinted>2022-05-19T03:26:00Z</cp:lastPrinted>
  <dcterms:modified xsi:type="dcterms:W3CDTF">2022-05-19T03:26:05Z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7089030D5D65482C9F26FA8A8647C485</vt:lpwstr>
  </property>
</Properties>
</file>