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375"/>
        <w:gridCol w:w="66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3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会务中心运行经费、县政府大院监控维护费、武装部公租房及食堂日常管理费、车辆保险费、县委县政府机关大院规范化管理安保服务经费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54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衡东县机关事务和接待中心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74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会务中心正常运转，完成会务任务；保障县政府大院监控系统正常运转，提高监控使用率；保障武装部公租房及食堂日常管理正常运转；确保按时缴纳车辆保险费用，保障车辆正常运转；加强县委县政府机关大院规范化管理，保障疫情防控和大院安保工作需要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会务中心正常运转，完成会务任务；保障县政府大院监控系统正常运转，提高监控使用率；保障武装部公租房及食堂日常管理正常运转；确保按时缴纳车辆保险费用，保障车辆正常运转；加强县委县政府机关大院规范化管理，保障疫情防控和大院安保工作需要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会务中心布置 会场场次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355次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政府大院监控设备维护检修次数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1次/月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武装部公租房 用品添置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根据实际情况添置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车辆保险台数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44台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机关大院安保 人数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238人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会务中心</w:t>
            </w:r>
            <w:r>
              <w:rPr>
                <w:rFonts w:hint="eastAsia"/>
                <w:sz w:val="18"/>
                <w:szCs w:val="18"/>
                <w:lang w:eastAsia="zh-CN"/>
              </w:rPr>
              <w:t>会务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eastAsia="zh-CN"/>
              </w:rPr>
              <w:t>保障率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政府大院监控设备维护合格率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武装部公租房用品添置合格率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车辆保险及时 保障率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安保执勤安全率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年度任务及时 完成率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会务中心运行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经费</w:t>
            </w:r>
            <w:r>
              <w:rPr>
                <w:rFonts w:hint="eastAsia"/>
                <w:sz w:val="18"/>
                <w:szCs w:val="18"/>
              </w:rPr>
              <w:t>支出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政府大院监控设备维护支出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武装部公租房及食堂日常管理费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车辆保险费支出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机关大院规范化管理安保服务 经费支出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顺利完成重要会议工作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缩减其他单位 公车开支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保障机关大院安全，维护院内  环境安全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11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  <w:t>:贺洁  填报日期: 2022年4月12日 联系电话: 15581009743 单位负责人签字: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xYWQyNTQyZWJmOGVhZmNiMzUwNzliYTRmZjQ3YjgifQ=="/>
  </w:docVars>
  <w:rsids>
    <w:rsidRoot w:val="436B78DF"/>
    <w:rsid w:val="0C612F47"/>
    <w:rsid w:val="13367739"/>
    <w:rsid w:val="3DD50ECF"/>
    <w:rsid w:val="434A5FF5"/>
    <w:rsid w:val="436B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824</Words>
  <Characters>881</Characters>
  <Lines>0</Lines>
  <Paragraphs>0</Paragraphs>
  <TotalTime>56</TotalTime>
  <ScaleCrop>false</ScaleCrop>
  <LinksUpToDate>false</LinksUpToDate>
  <CharactersWithSpaces>933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2022-05-17T02:20:00Z</dcterms:created>
  <dc:creator>123</dc:creator>
  <cp:lastModifiedBy>123</cp:lastModifiedBy>
  <cp:lastPrinted>2022-05-20T00:49:35Z</cp:lastPrinted>
  <dcterms:modified xsi:type="dcterms:W3CDTF">2022-05-20T02:22:24Z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191759FEB7AD4F358C809A6ECFC68B67</vt:lpwstr>
  </property>
</Properties>
</file>