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744"/>
        <w:gridCol w:w="2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衡东县残疾人联合会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318.98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318.98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298.98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（一）、负责县政府残疾人工作协调委员会日常工作，完成县委、县政府和上级残联下达的工作任务。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（二）、代表政府制定和编制全县残疾人事业发展规划，下达计划任务，发展残疾人事业。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（三）、实行“代表、服务、管理”的职能，弘扬人道主义，宣传残疾人事业，动员社会力量理解、尊重、关心、帮助残疾人，起好桥梁和纽带作用。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（四）、加强法制建设，维护残疾人合法权益。开展法律服务和法律援助，做好信访案件的接待和处理工作，进行执法检查，促进残疾人保障法及优待规定的落实和有效开展。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 xml:space="preserve">（五）、团结教育残疾人遵纪守法，履行应尽的义务，发扬乐观进取精神，树立自尊、自信、自强、自立精神，为社会主义新农村建设作贡献。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 xml:space="preserve">（六）、加强乡（镇）、村（社）基层残疾人组织建设，充分发挥其作用。 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（七）、发挥职能作用，结合我县残疾人工作实际，认真做好残疾人康复、教育、就业、扶贫、办证等工作。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目标：1.通过预算执行，保障单位履职、运转。积极推进项目建设，充分发挥管理、服务、协调作用，收集信息提出建议，为县委、政府提供决策参考依据。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2.加强残疾人组织建设和残联干部队伍建设，打造高素质残疾人工作者队伍，完善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残疾人基本服务状况和需求信息动态更新机制，推进智能化残疾人证的推广使用工作。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3.完善残疾人合法权益，实施贫困残疾人家庭无障碍改造，开展普法宣传活动，推动信访工作规范化、制度化。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4.深入开展残疾人精准康复服务行动，加强康复人才培养，提升康复工作管理水平。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5.促进残疾人就业，落实残疾人大学生、高中生和贫困残疾人家庭子女资助工作，协同开展贫困重度残疾人照护服务工作，实施残疾人创业扶持和阳光增收计划，组织和参加残疾人职业技能大赛。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400" w:type="dxa"/>
            <w:gridSpan w:val="2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在职28人，退休3人</w:t>
            </w:r>
          </w:p>
        </w:tc>
        <w:tc>
          <w:tcPr>
            <w:tcW w:w="240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≤272.2万元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≤26.78万元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保障残疾人合法权益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保障单位正常运转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为全县残疾人事业持续健康发展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残疾人生活状况提高率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为全县残疾人事业持续健康发展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残疾人生活状况提高率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陈红梅  联系电施:13975452009  填报日期: 2022年4月10日        单位负责人签字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5E615E0"/>
    <w:rsid w:val="076E386F"/>
    <w:rsid w:val="186C16C7"/>
    <w:rsid w:val="25E26C38"/>
    <w:rsid w:val="458329CD"/>
    <w:rsid w:val="4DBE5EA9"/>
    <w:rsid w:val="50BB05C4"/>
    <w:rsid w:val="5E50454F"/>
    <w:rsid w:val="6CBD1E1F"/>
    <w:rsid w:val="71BD102D"/>
    <w:rsid w:val="7BF92C58"/>
    <w:rsid w:val="7D14615D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1088</Words>
  <Characters>1153</Characters>
  <Lines>0</Lines>
  <Paragraphs>0</Paragraphs>
  <TotalTime>0</TotalTime>
  <ScaleCrop>false</ScaleCrop>
  <LinksUpToDate>false</LinksUpToDate>
  <CharactersWithSpaces>1172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cp:lastPrinted>2022-05-19T02:49:00Z</cp:lastPrinted>
  <dcterms:modified xsi:type="dcterms:W3CDTF">2023-09-01T03:09:34Z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FAFAF1176DA040959A0D813664E8D2A3</vt:lpwstr>
  </property>
</Properties>
</file>