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填报单位：县文联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118"/>
        <w:gridCol w:w="672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衡东县文学艺术奖、陈少梅美术馆运营维护经费、采风创作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71" w:type="dxa"/>
            <w:gridSpan w:val="5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35</w:t>
            </w:r>
          </w:p>
        </w:tc>
        <w:tc>
          <w:tcPr>
            <w:tcW w:w="203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（分级填报）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10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全年完成衡东文学艺术颁奖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1</w:t>
            </w:r>
            <w:r>
              <w:rPr>
                <w:rFonts w:hint="eastAsia" w:asciiTheme="minorEastAsia" w:hAnsiTheme="minorEastAsia" w:cstheme="minorEastAsia"/>
                <w:szCs w:val="21"/>
              </w:rPr>
              <w:t>次，美术馆展览4次，组织采风交流创作1次</w:t>
            </w:r>
            <w:r>
              <w:rPr>
                <w:rFonts w:hint="eastAsia" w:asciiTheme="minorEastAsia" w:hAnsiTheme="minorEastAsia" w:cstheme="minorEastAsia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10"/>
            <w:vAlign w:val="center"/>
          </w:tcPr>
          <w:p>
            <w:pPr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全年完成衡东文学艺术颁奖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1</w:t>
            </w:r>
            <w:r>
              <w:rPr>
                <w:rFonts w:hint="eastAsia" w:asciiTheme="minorEastAsia" w:hAnsiTheme="minorEastAsia" w:cstheme="minorEastAsia"/>
                <w:szCs w:val="21"/>
              </w:rPr>
              <w:t>次，美术馆展览4次，组织采风交流创作1次</w:t>
            </w:r>
            <w:r>
              <w:rPr>
                <w:rFonts w:hint="eastAsia" w:asciiTheme="minorEastAsia" w:hAnsiTheme="minorEastAsia" w:cstheme="minorEastAsia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2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衡东文学艺术奖颁奖次数</w:t>
            </w:r>
          </w:p>
        </w:tc>
        <w:tc>
          <w:tcPr>
            <w:tcW w:w="132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每年组织1次文学艺术奖评选                     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陈少梅美术馆展览次数</w:t>
            </w:r>
          </w:p>
        </w:tc>
        <w:tc>
          <w:tcPr>
            <w:tcW w:w="1325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每年策划展览活动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4-6次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采风交流创作文艺活动组织次数</w:t>
            </w:r>
          </w:p>
        </w:tc>
        <w:tc>
          <w:tcPr>
            <w:tcW w:w="1325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每年组织采风创作活动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top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</w:rPr>
              <w:t>衡东文学艺术奖奖励人次</w:t>
            </w:r>
          </w:p>
        </w:tc>
        <w:tc>
          <w:tcPr>
            <w:tcW w:w="1325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≥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50</w:t>
            </w:r>
            <w:r>
              <w:rPr>
                <w:rFonts w:hint="eastAsia" w:asciiTheme="minorEastAsia" w:hAnsiTheme="minorEastAsia" w:cstheme="minorEastAsia"/>
                <w:szCs w:val="21"/>
              </w:rPr>
              <w:t>人次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专业性强、有影响力的文艺作品和个人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top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</w:rPr>
              <w:t>陈少梅美术馆展览接待人次</w:t>
            </w:r>
          </w:p>
        </w:tc>
        <w:tc>
          <w:tcPr>
            <w:tcW w:w="1325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≥</w:t>
            </w:r>
            <w:r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  <w:t>10000</w:t>
            </w: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人次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展览专业性强、参观人群覆盖面广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top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</w:rPr>
              <w:t>采风交流创作文艺活动组织人次</w:t>
            </w:r>
          </w:p>
        </w:tc>
        <w:tc>
          <w:tcPr>
            <w:tcW w:w="1325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≥</w:t>
            </w:r>
            <w:r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  <w:t>30</w:t>
            </w: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人次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采风活动后艺术家满意度、活动作品发表率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各项任务及时完成率</w:t>
            </w:r>
          </w:p>
        </w:tc>
        <w:tc>
          <w:tcPr>
            <w:tcW w:w="132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100%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按计划完成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top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</w:rPr>
              <w:t>衡东文学艺术奖颁奖次数</w:t>
            </w:r>
          </w:p>
        </w:tc>
        <w:tc>
          <w:tcPr>
            <w:tcW w:w="132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≤10万元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评奖名额根据参评作品数量和质量决定，根据实际情况核减或空缺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top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</w:rPr>
              <w:t>陈少梅美术馆展览维护费用</w:t>
            </w:r>
          </w:p>
        </w:tc>
        <w:tc>
          <w:tcPr>
            <w:tcW w:w="132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≤20万元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一场展览活动经费控制在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5万元内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采风交流创作文艺活动组织</w:t>
            </w: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ab/>
            </w:r>
          </w:p>
        </w:tc>
        <w:tc>
          <w:tcPr>
            <w:tcW w:w="132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≤5万元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一次采风交流创作活动经费控制5万元内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打造</w:t>
            </w:r>
            <w:r>
              <w:rPr>
                <w:rFonts w:hint="eastAsia"/>
                <w:szCs w:val="21"/>
              </w:rPr>
              <w:t>文化惠民新平台</w:t>
            </w:r>
          </w:p>
        </w:tc>
        <w:tc>
          <w:tcPr>
            <w:tcW w:w="132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有效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观展人数的增加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促进文化艺术交流</w:t>
            </w:r>
          </w:p>
        </w:tc>
        <w:tc>
          <w:tcPr>
            <w:tcW w:w="132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有效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鼓励提高艺术家创造作品的积极性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优化公园美育环境</w:t>
            </w:r>
          </w:p>
        </w:tc>
        <w:tc>
          <w:tcPr>
            <w:tcW w:w="11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0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ind w:firstLine="360" w:firstLineChars="200"/>
              <w:jc w:val="both"/>
            </w:pPr>
            <w:r>
              <w:rPr>
                <w:rFonts w:hint="eastAsia"/>
                <w:sz w:val="18"/>
                <w:szCs w:val="18"/>
                <w:lang w:eastAsia="zh-CN"/>
              </w:rPr>
              <w:t>有效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文明观展、爱护环境宣传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打造陈少梅故乡文化名片，</w:t>
            </w:r>
            <w:r>
              <w:rPr>
                <w:rFonts w:hint="eastAsia"/>
                <w:szCs w:val="21"/>
              </w:rPr>
              <w:t>彰显文化自信</w:t>
            </w:r>
          </w:p>
        </w:tc>
        <w:tc>
          <w:tcPr>
            <w:tcW w:w="132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有效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公众对陈少梅的了解度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提高群众审美和满意度</w:t>
            </w:r>
          </w:p>
        </w:tc>
        <w:tc>
          <w:tcPr>
            <w:tcW w:w="132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有效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公众满意度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95%以上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10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: 李桢 填报日期: 2021年4月16日 联系电话:13762466639 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         单位负责人签字:</w:t>
      </w:r>
    </w:p>
    <w:p/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Y2MmQ1ZDkxMzA2ZWQyYjEzODlhNDM5NTY2OTI1MmEifQ=="/>
  </w:docVars>
  <w:rsids>
    <w:rsidRoot w:val="21335E6D"/>
    <w:rsid w:val="21335E6D"/>
    <w:rsid w:val="2DC057BD"/>
    <w:rsid w:val="2E7327EE"/>
    <w:rsid w:val="328156D2"/>
    <w:rsid w:val="498428D2"/>
    <w:rsid w:val="6D1A140C"/>
    <w:rsid w:val="7494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650</Words>
  <Characters>670</Characters>
  <Lines>0</Lines>
  <Paragraphs>0</Paragraphs>
  <TotalTime>0</TotalTime>
  <ScaleCrop>false</ScaleCrop>
  <LinksUpToDate>false</LinksUpToDate>
  <CharactersWithSpaces>750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DuckyLee</cp:lastModifiedBy>
  <cp:lastPrinted>2022-05-20T08:02:37Z</cp:lastPrinted>
  <dcterms:modified xsi:type="dcterms:W3CDTF">2022-05-20T08:43:52Z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CD027E7FD42A40BABD0452F85F212E60</vt:lpwstr>
  </property>
</Properties>
</file>