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衡东县科学技术协会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695"/>
        <w:gridCol w:w="236"/>
        <w:gridCol w:w="174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衡东县科学技术协会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158.98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158.98</w:t>
            </w:r>
          </w:p>
        </w:tc>
        <w:tc>
          <w:tcPr>
            <w:tcW w:w="367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158.98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158.98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158.98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普及科学知识，传播科学思想和方法，推广先进技术，开展青少年科学技术教育活动，提高全县人民科学文化素质。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、加强科普组织网络建设，指导基层科协工作，壮大全县各类学会、研究会、农技协会队伍，对各类产业基地和专业示范户典型引导和管理。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、表彰奖励优秀科技工作者，为部门举荐人才，向省市申报科普示范基地和科普先进个人。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、为科技工作者搞好服务，反映他们的意见和建议，维护其合法权益，使科协成为科技工作者之家。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6"/>
            <w:vAlign w:val="top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目标1：通过预算执行，保证正常工作运转。</w:t>
            </w:r>
          </w:p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标2：积极开展科普宣传活动，举办科技培训，送科技下乡；同时大力发展科技示范户、科普示范基地、科普示范社区，推进综合调研，充分发挥参谋助手作用，提出政策性建设，为县委、县政府提供决策参考依据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81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98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817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财政供养人员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48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817" w:type="dxa"/>
            <w:gridSpan w:val="2"/>
            <w:vAlign w:val="center"/>
          </w:tcPr>
          <w:p>
            <w:pPr>
              <w:tabs>
                <w:tab w:val="left" w:pos="466"/>
              </w:tabs>
              <w:ind w:firstLine="180" w:firstLineChars="100"/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部门单位履职、运转</w:t>
            </w:r>
          </w:p>
        </w:tc>
        <w:tc>
          <w:tcPr>
            <w:tcW w:w="198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817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在职人员控制率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817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公用经费控制率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817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人员经费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</w:rPr>
              <w:t>≦</w:t>
            </w:r>
            <w:r>
              <w:rPr>
                <w:rFonts w:hint="eastAsia"/>
                <w:lang w:val="en-US" w:eastAsia="zh-CN"/>
              </w:rPr>
              <w:t>107.68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817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公用经费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</w:rPr>
              <w:t>≦</w:t>
            </w:r>
            <w:r>
              <w:rPr>
                <w:rFonts w:hint="eastAsia"/>
                <w:lang w:val="en-US" w:eastAsia="zh-CN"/>
              </w:rPr>
              <w:t>6.3万元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81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各项任务完成及时率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81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“科普中国</w:t>
            </w:r>
            <w:bookmarkStart w:id="0" w:name="_GoBack"/>
            <w:bookmarkEnd w:id="0"/>
            <w:r>
              <w:rPr>
                <w:rFonts w:hint="eastAsia"/>
                <w:sz w:val="18"/>
                <w:szCs w:val="18"/>
                <w:lang w:val="en-US" w:eastAsia="zh-CN"/>
              </w:rPr>
              <w:t>”信息传播量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分享人次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200万人次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817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受众群众满意度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 联系电话: 15200566166     填报日期: 2022年5月17日       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lZWRkNDFmY2Q2MmJmNDEyYTZlYWRmNTU0Y2VlNGQifQ=="/>
  </w:docVars>
  <w:rsids>
    <w:rsidRoot w:val="25E26C38"/>
    <w:rsid w:val="00FB007F"/>
    <w:rsid w:val="050C7C3D"/>
    <w:rsid w:val="05207419"/>
    <w:rsid w:val="076E386F"/>
    <w:rsid w:val="0D471988"/>
    <w:rsid w:val="14065285"/>
    <w:rsid w:val="14A30191"/>
    <w:rsid w:val="186C16C7"/>
    <w:rsid w:val="1A406CDE"/>
    <w:rsid w:val="20F56DD3"/>
    <w:rsid w:val="25E26C38"/>
    <w:rsid w:val="2A90028C"/>
    <w:rsid w:val="334839B2"/>
    <w:rsid w:val="44FC4920"/>
    <w:rsid w:val="4DBE5EA9"/>
    <w:rsid w:val="503B4097"/>
    <w:rsid w:val="519628EF"/>
    <w:rsid w:val="57C00212"/>
    <w:rsid w:val="5D291EC2"/>
    <w:rsid w:val="5EB26B77"/>
    <w:rsid w:val="6A6267A1"/>
    <w:rsid w:val="6CBD1E1F"/>
    <w:rsid w:val="6E647AFF"/>
    <w:rsid w:val="709F092C"/>
    <w:rsid w:val="71BD102D"/>
    <w:rsid w:val="74610AF0"/>
    <w:rsid w:val="74973AA3"/>
    <w:rsid w:val="796E1394"/>
    <w:rsid w:val="7A9F0393"/>
    <w:rsid w:val="7B840C8C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709</Words>
  <Characters>772</Characters>
  <Lines>0</Lines>
  <Paragraphs>0</Paragraphs>
  <TotalTime>0</TotalTime>
  <ScaleCrop>false</ScaleCrop>
  <LinksUpToDate>false</LinksUpToDate>
  <CharactersWithSpaces>802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dcterms:modified xsi:type="dcterms:W3CDTF">2022-05-23T08:17:47Z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4F792E9EFF6444DD943C94A53636F708</vt:lpwstr>
  </property>
</Properties>
</file>