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0" w:firstLineChars="6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党史研究室                       单位：万元</w:t>
      </w:r>
    </w:p>
    <w:tbl>
      <w:tblPr>
        <w:tblStyle w:val="3"/>
        <w:tblW w:w="10190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242"/>
        <w:gridCol w:w="1415"/>
        <w:gridCol w:w="1585"/>
        <w:gridCol w:w="1987"/>
        <w:gridCol w:w="13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364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1、编辑《衡东县志》.2、编辑出版《衡东年鉴》2022年。3党史联络组各项工作。</w:t>
            </w:r>
          </w:p>
        </w:tc>
        <w:tc>
          <w:tcPr>
            <w:tcW w:w="15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334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衡东县委党史研究室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40万元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该项目支出上级资金</w:t>
            </w:r>
          </w:p>
        </w:tc>
        <w:tc>
          <w:tcPr>
            <w:tcW w:w="334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（分级填报）0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项目支出实施期</w:t>
            </w:r>
          </w:p>
        </w:tc>
        <w:tc>
          <w:tcPr>
            <w:tcW w:w="857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实施期绩效目标</w:t>
            </w:r>
          </w:p>
        </w:tc>
        <w:tc>
          <w:tcPr>
            <w:tcW w:w="857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按年初工作目标完成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本年度绩效目标</w:t>
            </w:r>
          </w:p>
        </w:tc>
        <w:tc>
          <w:tcPr>
            <w:tcW w:w="8572" w:type="dxa"/>
            <w:gridSpan w:val="6"/>
            <w:vAlign w:val="center"/>
          </w:tcPr>
          <w:p>
            <w:pPr>
              <w:ind w:firstLine="720" w:firstLineChars="300"/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1.编辑好《衡东县志》。2、编辑出版《衡东年鉴》。3、完成党史联络组各项工作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124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二级指标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三级</w:t>
            </w:r>
            <w:r>
              <w:rPr>
                <w:rFonts w:hint="eastAsia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指标值及单位</w:t>
            </w:r>
          </w:p>
        </w:tc>
        <w:tc>
          <w:tcPr>
            <w:tcW w:w="13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产出</w:t>
            </w:r>
            <w:r>
              <w:rPr>
                <w:rFonts w:hint="eastAsia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数量指标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党史联络组编辑出版《中国共产党衡东历史百年大事记》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印刷2000册</w:t>
            </w:r>
          </w:p>
        </w:tc>
        <w:tc>
          <w:tcPr>
            <w:tcW w:w="13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党史联络组编辑出版《纪念罗荣桓元帅诞辰100周年学术论文集》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 w:eastAsia="zh-CN"/>
              </w:rPr>
              <w:t>印刷2000册</w:t>
            </w:r>
          </w:p>
        </w:tc>
        <w:tc>
          <w:tcPr>
            <w:tcW w:w="13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党史联络组编辑出版《衡东皮影戏发展史</w:t>
            </w:r>
          </w:p>
        </w:tc>
        <w:tc>
          <w:tcPr>
            <w:tcW w:w="19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印刷2000册</w:t>
            </w:r>
          </w:p>
        </w:tc>
        <w:tc>
          <w:tcPr>
            <w:tcW w:w="135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编辑《衡东县志》</w:t>
            </w:r>
          </w:p>
        </w:tc>
        <w:tc>
          <w:tcPr>
            <w:tcW w:w="19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编辑200万字左右</w:t>
            </w:r>
          </w:p>
        </w:tc>
        <w:tc>
          <w:tcPr>
            <w:tcW w:w="135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编辑出版《衡东年鉴》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19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印刷2000册</w:t>
            </w:r>
          </w:p>
        </w:tc>
        <w:tc>
          <w:tcPr>
            <w:tcW w:w="135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质量指标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发行率</w:t>
            </w:r>
          </w:p>
        </w:tc>
        <w:tc>
          <w:tcPr>
            <w:tcW w:w="198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85%左右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ind w:firstLine="720" w:firstLineChars="300"/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发行率</w:t>
            </w:r>
          </w:p>
        </w:tc>
        <w:tc>
          <w:tcPr>
            <w:tcW w:w="198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85%左右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ind w:firstLine="720" w:firstLineChars="300"/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发行率</w:t>
            </w:r>
          </w:p>
        </w:tc>
        <w:tc>
          <w:tcPr>
            <w:tcW w:w="198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85%左右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ind w:firstLine="720" w:firstLineChars="300"/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征集资料完成情况</w:t>
            </w:r>
          </w:p>
        </w:tc>
        <w:tc>
          <w:tcPr>
            <w:tcW w:w="198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完成年初制度目标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ind w:firstLine="720" w:firstLineChars="3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发行率</w:t>
            </w:r>
          </w:p>
        </w:tc>
        <w:tc>
          <w:tcPr>
            <w:tcW w:w="198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75%左右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时效指标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党史联络组编辑出版《中国共产党衡东历史百年大事记》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年度内完成任务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党史联络组编辑出版《纪念罗荣桓元帅诞辰100周年学术论文集》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年度内完成任务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党史联络组编辑出版《衡东皮影戏发展史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年度内完成任务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编辑《衡东县志》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按年初要求完成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编辑出版《衡东年鉴》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按一年一鉴要求完成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成本指标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党史联络组编辑出版《中国共产党衡东历史百年大事记》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7万元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党史联络组编辑出版《纪念罗荣桓元帅诞辰100周年学术论文集》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6万元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党史联络组编辑出版《衡东皮影戏发展史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7万元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编辑《衡东县志》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15万元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编辑出版《衡东年鉴》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5万元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益指标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发挥其“存史、资政、育人”作用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全县范围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党史宣传教育，参与组织重要党史事件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全县范围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“存史、资政、育人”</w:t>
            </w:r>
          </w:p>
        </w:tc>
        <w:tc>
          <w:tcPr>
            <w:tcW w:w="1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98%</w:t>
            </w:r>
          </w:p>
        </w:tc>
        <w:tc>
          <w:tcPr>
            <w:tcW w:w="135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49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4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:马晓菲 填报日期:2022年4月18日 联系电话: 5227894 单位负责人:</w:t>
      </w:r>
    </w:p>
    <w:p>
      <w:pPr>
        <w:rPr>
          <w:sz w:val="24"/>
          <w:szCs w:val="24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ZGIyZGZkNjFhNmY2MmJhMjM0NzcxZTQwMzI3ZjYifQ=="/>
  </w:docVars>
  <w:rsids>
    <w:rsidRoot w:val="21335E6D"/>
    <w:rsid w:val="21335E6D"/>
    <w:rsid w:val="2E7A22E5"/>
    <w:rsid w:val="34C207DC"/>
    <w:rsid w:val="35C479B0"/>
    <w:rsid w:val="3E453729"/>
    <w:rsid w:val="498428D2"/>
    <w:rsid w:val="4B422DF1"/>
    <w:rsid w:val="63BD316A"/>
    <w:rsid w:val="65623878"/>
    <w:rsid w:val="67F22A2C"/>
    <w:rsid w:val="74947058"/>
    <w:rsid w:val="7567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726</Words>
  <Characters>786</Characters>
  <Lines>0</Lines>
  <Paragraphs>0</Paragraphs>
  <TotalTime>0</TotalTime>
  <ScaleCrop>false</ScaleCrop>
  <LinksUpToDate>false</LinksUpToDate>
  <CharactersWithSpaces>823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2022-05-27T01:10:00Z</cp:lastPrinted>
  <dcterms:modified xsi:type="dcterms:W3CDTF">2022-05-31T02:34:52Z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