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衡东县道路运输服务中心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单位：万元        </w:t>
      </w:r>
    </w:p>
    <w:tbl>
      <w:tblPr>
        <w:tblStyle w:val="4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1148"/>
        <w:gridCol w:w="2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衡东县道路运输服务中心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资金总额：</w:t>
            </w:r>
            <w:r>
              <w:rPr>
                <w:rFonts w:hint="eastAsia"/>
                <w:lang w:val="en-US" w:eastAsia="zh-CN"/>
              </w:rPr>
              <w:t>345.06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345.06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305.06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1.做好节假日运输工作。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2.深化道路运输市场监管，推进文明诚信体系建设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3.强化安全监管，深入推进隐患清零工作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4.提高应急运输保障和处置能力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5.抓好招呼站建设工作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6.扎实开展乡村振兴工作。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7.抓紧抓实党建党务工作。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8.监督指导我县运输行业全力做好疫情防控工作。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9.</w:t>
            </w:r>
            <w:r>
              <w:rPr>
                <w:rFonts w:hint="eastAsia" w:ascii="Calibri" w:hAnsi="Calibri" w:eastAsia="宋体" w:cs="Times New Roman"/>
                <w:snapToGrid/>
                <w:kern w:val="2"/>
                <w:sz w:val="18"/>
                <w:szCs w:val="18"/>
                <w:lang w:val="en-US" w:eastAsia="zh-CN" w:bidi="ar-SA"/>
              </w:rPr>
              <w:t>承办县委、县政府和主管部门交办的其他事项。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1.通过预算执行，保证正常工作运转。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2.保证道路运输市场安全有序运转。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5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财政供养人员</w:t>
            </w:r>
          </w:p>
        </w:tc>
        <w:tc>
          <w:tcPr>
            <w:tcW w:w="259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部门单位履职、运转</w:t>
            </w:r>
          </w:p>
        </w:tc>
        <w:tc>
          <w:tcPr>
            <w:tcW w:w="25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在职人员控制率</w:t>
            </w:r>
          </w:p>
        </w:tc>
        <w:tc>
          <w:tcPr>
            <w:tcW w:w="259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≦</w:t>
            </w:r>
            <w:r>
              <w:rPr>
                <w:rFonts w:hint="eastAsia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公用经费控制率</w:t>
            </w:r>
          </w:p>
        </w:tc>
        <w:tc>
          <w:tcPr>
            <w:tcW w:w="2593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≦</w:t>
            </w:r>
            <w:r>
              <w:rPr>
                <w:rFonts w:hint="eastAsia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人员经费控制率</w:t>
            </w:r>
          </w:p>
        </w:tc>
        <w:tc>
          <w:tcPr>
            <w:tcW w:w="2593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265.51万元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公用经费控制率</w:t>
            </w:r>
          </w:p>
        </w:tc>
        <w:tc>
          <w:tcPr>
            <w:tcW w:w="259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39.55万元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道路运输行业事故下降率（或发生率）</w:t>
            </w:r>
          </w:p>
        </w:tc>
        <w:tc>
          <w:tcPr>
            <w:tcW w:w="2593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群众满意度</w:t>
            </w:r>
          </w:p>
        </w:tc>
        <w:tc>
          <w:tcPr>
            <w:tcW w:w="2593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夏天钰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13378044155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lNzhkYzEwNTg3Yjk5ZDY2OTQ2ZWE5MGQ5YWMyNTkifQ=="/>
  </w:docVars>
  <w:rsids>
    <w:rsidRoot w:val="00000000"/>
    <w:rsid w:val="02D20148"/>
    <w:rsid w:val="738E22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1603</Words>
  <Characters>1807</Characters>
  <Lines>0</Lines>
  <Paragraphs>0</Paragraphs>
  <TotalTime>2</TotalTime>
  <ScaleCrop>false</ScaleCrop>
  <LinksUpToDate>false</LinksUpToDate>
  <CharactersWithSpaces>1957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2023-04-20T09:17:44Z</dcterms:created>
  <dc:creator>Administrator</dc:creator>
  <cp:lastModifiedBy>ʜ ᴇ ᴀ ᴍ</cp:lastModifiedBy>
  <dcterms:modified xsi:type="dcterms:W3CDTF">2023-04-23T02:45:34Z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3C2E5F7CC7F4413C9C17D313C2C0D1A1_13</vt:lpwstr>
  </property>
</Properties>
</file>