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6"/>
          <w:szCs w:val="36"/>
        </w:rPr>
      </w:pPr>
    </w:p>
    <w:p>
      <w:pPr>
        <w:jc w:val="center"/>
        <w:rPr>
          <w:rFonts w:ascii="黑体" w:hAnsi="黑体" w:eastAsia="黑体"/>
          <w:sz w:val="36"/>
          <w:szCs w:val="36"/>
        </w:rPr>
      </w:pPr>
      <w:r>
        <w:rPr>
          <w:rFonts w:hint="eastAsia" w:ascii="Arial" w:hAnsi="Arial" w:eastAsia="黑体" w:cs="Arial"/>
          <w:sz w:val="36"/>
          <w:szCs w:val="36"/>
        </w:rPr>
        <w:t>202</w:t>
      </w:r>
      <w:r>
        <w:rPr>
          <w:rFonts w:hint="eastAsia" w:ascii="Arial" w:hAnsi="Arial" w:eastAsia="黑体" w:cs="Arial"/>
          <w:sz w:val="36"/>
          <w:szCs w:val="36"/>
          <w:lang w:val="en-US" w:eastAsia="zh-CN"/>
        </w:rPr>
        <w:t>3</w:t>
      </w:r>
      <w:r>
        <w:rPr>
          <w:rFonts w:hint="eastAsia" w:ascii="黑体" w:hAnsi="黑体" w:eastAsia="黑体" w:cs="黑体"/>
          <w:sz w:val="36"/>
          <w:szCs w:val="36"/>
        </w:rPr>
        <w:t>年部门整体</w:t>
      </w:r>
      <w:r>
        <w:rPr>
          <w:rFonts w:hint="eastAsia" w:ascii="黑体" w:hAnsi="黑体" w:eastAsia="黑体"/>
          <w:sz w:val="36"/>
          <w:szCs w:val="36"/>
        </w:rPr>
        <w:t>支出绩效目标表</w:t>
      </w:r>
    </w:p>
    <w:p>
      <w:pPr>
        <w:jc w:val="center"/>
        <w:rPr>
          <w:rFonts w:ascii="黑体" w:hAnsi="黑体" w:eastAsia="黑体"/>
          <w:sz w:val="36"/>
          <w:szCs w:val="36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填报单位：（盖章）                           单位：万元</w:t>
      </w:r>
    </w:p>
    <w:tbl>
      <w:tblPr>
        <w:tblStyle w:val="5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039"/>
        <w:gridCol w:w="236"/>
        <w:gridCol w:w="420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部门名称</w:t>
            </w:r>
          </w:p>
        </w:tc>
        <w:tc>
          <w:tcPr>
            <w:tcW w:w="7531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衡东县园林绿化所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年度预算申请（万元）</w:t>
            </w:r>
          </w:p>
        </w:tc>
        <w:tc>
          <w:tcPr>
            <w:tcW w:w="7531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资金总额：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845.54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按收入性质分：</w:t>
            </w:r>
          </w:p>
        </w:tc>
        <w:tc>
          <w:tcPr>
            <w:tcW w:w="3679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其中：一般公共预算：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845.54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其中：基本支出：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166.54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ind w:firstLine="540" w:firstLineChars="3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政府性基金拨款：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ind w:firstLine="540" w:firstLineChars="300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</w:rPr>
              <w:t>项目支出：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679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纳入专户管理的非税收入拨款：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其他资金:</w:t>
            </w:r>
          </w:p>
        </w:tc>
        <w:tc>
          <w:tcPr>
            <w:tcW w:w="3679" w:type="dxa"/>
            <w:gridSpan w:val="4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部门职能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职责概述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（一）贯彻执行园林行业法律、法规、政策，参与拟订城市园林绿化建设发展规划和实施办法。</w:t>
            </w:r>
          </w:p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二）负责城市绿化规划、建设与管理工作；参与审查基建项目的附属绿化工程设计方案与绿化指标；协调指导城区单位庭院绿化规划与建设，开展创建园林式单位活动；组织绿化未达标的单位实施异地绿化建设。</w:t>
            </w:r>
          </w:p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（三）拟订园林绿化工程建设、养护的定额标准和质量标准；负责园林绿化施工企业的资质管理；承担园林绿化建设工程招投标，负责园林绿化建设工程质量的监督管理及竣工验收；</w:t>
            </w:r>
          </w:p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（四）负责城市公园、广场、风光带等公共绿化场所的建设、管理与日常维护等工作。</w:t>
            </w:r>
          </w:p>
          <w:p>
            <w:pPr>
              <w:jc w:val="lef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（五）负责审批办理因城市建设需求必须移植树木或修枝、临时占用绿地等手续；协助依法查处损绿、毁绿以及破坏园林绿化设施的行为；负责城市绿化赔偿费、城市绿化补偿费的收缴和管理工作。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（六）承办县城市管理行政执法局交办的其他工作。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整体绩效目标</w:t>
            </w:r>
          </w:p>
        </w:tc>
        <w:tc>
          <w:tcPr>
            <w:tcW w:w="7531" w:type="dxa"/>
            <w:gridSpan w:val="7"/>
            <w:vAlign w:val="center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通过预算执行，保障单位履职、运转。积极推进项目建设，充分发挥管理、服务、协调作用，收集信息提出建议，为县委、政府提供决策参考依据。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542" w:type="dxa"/>
            <w:vMerge w:val="restart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部门整体支出年度绩效指标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2640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404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5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履职运转</w:t>
            </w:r>
          </w:p>
        </w:tc>
        <w:tc>
          <w:tcPr>
            <w:tcW w:w="2640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人员经费控制率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公用经费控制率</w:t>
            </w:r>
          </w:p>
        </w:tc>
        <w:tc>
          <w:tcPr>
            <w:tcW w:w="2640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人员经费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156.04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公用经费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≤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>10.5</w:t>
            </w:r>
            <w:r>
              <w:rPr>
                <w:rFonts w:hint="eastAsia"/>
                <w:sz w:val="18"/>
                <w:szCs w:val="18"/>
              </w:rPr>
              <w:t>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完成单位职责及上级交办的各项任务时限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年度内完成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绿化环境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2404" w:type="dxa"/>
            <w:gridSpan w:val="2"/>
            <w:tcBorders>
              <w:left w:val="nil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打造市民满意的宜居城市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1542" w:type="dxa"/>
            <w:vMerge w:val="continue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服务对象</w:t>
            </w:r>
          </w:p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满意度</w:t>
            </w:r>
          </w:p>
        </w:tc>
        <w:tc>
          <w:tcPr>
            <w:tcW w:w="2161" w:type="dxa"/>
            <w:gridSpan w:val="2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群众满意度</w:t>
            </w:r>
          </w:p>
        </w:tc>
        <w:tc>
          <w:tcPr>
            <w:tcW w:w="2640" w:type="dxa"/>
            <w:gridSpan w:val="3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/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/>
        </w:tc>
      </w:tr>
    </w:tbl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填表人: 龙娉        联系电话:5230812      填报日期:202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-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-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23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         </w:t>
      </w: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</w:p>
    <w:p>
      <w:pPr>
        <w:tabs>
          <w:tab w:val="left" w:pos="6396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单位负责人签字:</w:t>
      </w:r>
    </w:p>
    <w:p>
      <w:bookmarkStart w:id="0" w:name="_GoBack"/>
      <w:bookmarkEnd w:id="0"/>
    </w:p>
    <w:sectPr>
      <w:pgSz w:w="11906" w:h="16838"/>
      <w:pgMar w:top="1270" w:right="1800" w:bottom="986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kyNTVmYWMxZDZhNmMyOWE2NTg1NmJlZDVkNTcyNjIifQ=="/>
  </w:docVars>
  <w:rsids>
    <w:rsidRoot w:val="25E26C38"/>
    <w:rsid w:val="00017AC7"/>
    <w:rsid w:val="000A4557"/>
    <w:rsid w:val="001C3237"/>
    <w:rsid w:val="002B494D"/>
    <w:rsid w:val="002D11CB"/>
    <w:rsid w:val="0032126E"/>
    <w:rsid w:val="0032150A"/>
    <w:rsid w:val="003B6FAD"/>
    <w:rsid w:val="00472799"/>
    <w:rsid w:val="004A699F"/>
    <w:rsid w:val="00507E04"/>
    <w:rsid w:val="0052380D"/>
    <w:rsid w:val="00527035"/>
    <w:rsid w:val="0053785B"/>
    <w:rsid w:val="00665D4A"/>
    <w:rsid w:val="00701406"/>
    <w:rsid w:val="008E23E4"/>
    <w:rsid w:val="00A710BB"/>
    <w:rsid w:val="00A93033"/>
    <w:rsid w:val="00AE1107"/>
    <w:rsid w:val="00C7685F"/>
    <w:rsid w:val="00CA30B3"/>
    <w:rsid w:val="00CF4750"/>
    <w:rsid w:val="00D00475"/>
    <w:rsid w:val="00D454A1"/>
    <w:rsid w:val="00D8384E"/>
    <w:rsid w:val="00D85E23"/>
    <w:rsid w:val="00E66E17"/>
    <w:rsid w:val="00E902ED"/>
    <w:rsid w:val="00EC0DF5"/>
    <w:rsid w:val="00F56249"/>
    <w:rsid w:val="00FD1634"/>
    <w:rsid w:val="00FE5784"/>
    <w:rsid w:val="049727D9"/>
    <w:rsid w:val="04DC4690"/>
    <w:rsid w:val="076E386F"/>
    <w:rsid w:val="09B63701"/>
    <w:rsid w:val="10967DE9"/>
    <w:rsid w:val="186C16C7"/>
    <w:rsid w:val="1F572E39"/>
    <w:rsid w:val="25E26C38"/>
    <w:rsid w:val="271B0BF0"/>
    <w:rsid w:val="2BA07089"/>
    <w:rsid w:val="33FE78CF"/>
    <w:rsid w:val="3A0F08EE"/>
    <w:rsid w:val="3B131EB2"/>
    <w:rsid w:val="446525CC"/>
    <w:rsid w:val="4DBE5EA9"/>
    <w:rsid w:val="520D7203"/>
    <w:rsid w:val="575354BD"/>
    <w:rsid w:val="5D0777F5"/>
    <w:rsid w:val="635F3637"/>
    <w:rsid w:val="6CBD1E1F"/>
    <w:rsid w:val="6EB72579"/>
    <w:rsid w:val="70C73A71"/>
    <w:rsid w:val="71BD102D"/>
    <w:rsid w:val="7BF92C58"/>
    <w:rsid w:val="7E5D70C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EBC503A-1BA3-4929-9B8F-22CA86E28CD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746</Words>
  <Characters>799</Characters>
  <Lines>6</Lines>
  <Paragraphs>1</Paragraphs>
  <TotalTime>16</TotalTime>
  <ScaleCrop>false</ScaleCrop>
  <LinksUpToDate>false</LinksUpToDate>
  <CharactersWithSpaces>850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2022-05-16T02:43:00Z</dcterms:created>
  <dc:creator>Administrator</dc:creator>
  <cp:lastModifiedBy>Lenovo</cp:lastModifiedBy>
  <cp:lastPrinted>2023-03-31T00:55:00Z</cp:lastPrinted>
  <dcterms:modified xsi:type="dcterms:W3CDTF">2023-04-21T01:20:08Z</dcterms:modified>
  <cp:revision>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7089030D5D65482C9F26FA8A8647C485</vt:lpwstr>
  </property>
</Properties>
</file>