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pStyle w:val="2"/>
      </w:pP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</w:t>
      </w:r>
    </w:p>
    <w:p>
      <w:pPr>
        <w:widowControl/>
        <w:tabs>
          <w:tab w:val="left" w:pos="2593"/>
        </w:tabs>
        <w:jc w:val="left"/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衡东县农业农村教育培训中心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181.49万元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181.49万元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157.49万元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（一）贯彻执行党和国家及省委，省政府有关科教兴农工作的方针政策，拟定全县农民科教规划并组织实施，研究全县农民科技教育工作中的重大问题并及时总结经验，为县委、县政府有关农民科技教育決决策提供依据。</w:t>
            </w:r>
          </w:p>
          <w:p>
            <w:pPr>
              <w:pStyle w:val="2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（二）承担全县涉农培训，包括新型职业农民培育、农民素质教育；农业经理人培养、新型农业经营主体带头人轮训；涉农管理人员和农业技术人员的培训；农村劳动力技能(拖拉机、收割机和其他农业机械的使用、修理)培训；新农商带头人培训；种养加能手的培训等。</w:t>
            </w:r>
          </w:p>
          <w:p>
            <w:pPr>
              <w:pStyle w:val="2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（三)承担农业农村教育培训中心日常工作，牵头负责会同有关部门，根据全县农民职业技能素质状况和经济社会发展总体规划，确定农民教育培训事业发展的任务和工作重点，制定并组织实施农民教育培训年度计划和发展规划。</w:t>
            </w:r>
          </w:p>
          <w:p>
            <w:pPr>
              <w:pStyle w:val="2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（四）负责全县农业广播电视教育和农村远程成人职业教育工作。</w:t>
            </w:r>
          </w:p>
          <w:p>
            <w:pPr>
              <w:pStyle w:val="2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（五）负责农民培训、组织管理及农业技能鉴定有关事务性工作。</w:t>
            </w:r>
          </w:p>
          <w:p>
            <w:pPr>
              <w:pStyle w:val="2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（六）完成县委、县政府、县农业农村局交办的其他任务。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1：通过预算执行，保证本单位工作的正常运转。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2：积极推进本年度各项涉农培训工作的完成，使全县农民职业技能水平整体提高；充分发挥参谋助手作用，为县委、县政府有关农民科技教育决策提供依据。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本单位财政供养人员人数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在职人员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13人，退休人员8人。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≤145.16万元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≤12.33万元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及时完成率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全年新增农民收入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≥800万元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全县种养加、新农商综合水平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≥80%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帮扶带动周边农户共同发展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帮扶带动率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培训对象满意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满意率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MzAyZDg1YWVlYjBmNDQzZDczY2U5ODc3YjM2ODMifQ=="/>
  </w:docVars>
  <w:rsids>
    <w:rsidRoot w:val="77F37B20"/>
    <w:rsid w:val="02F05A75"/>
    <w:rsid w:val="147321EF"/>
    <w:rsid w:val="28CF63F4"/>
    <w:rsid w:val="2BED5333"/>
    <w:rsid w:val="2C7D1F40"/>
    <w:rsid w:val="2CD637F5"/>
    <w:rsid w:val="3391388D"/>
    <w:rsid w:val="366C0B20"/>
    <w:rsid w:val="3C0E6083"/>
    <w:rsid w:val="425E48CA"/>
    <w:rsid w:val="48E54635"/>
    <w:rsid w:val="4B3A6E50"/>
    <w:rsid w:val="4D047AEC"/>
    <w:rsid w:val="52052A88"/>
    <w:rsid w:val="57993556"/>
    <w:rsid w:val="69026F3E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901</Words>
  <Characters>947</Characters>
  <Lines>0</Lines>
  <Paragraphs>0</Paragraphs>
  <TotalTime>8</TotalTime>
  <ScaleCrop>false</ScaleCrop>
  <LinksUpToDate>false</LinksUpToDate>
  <CharactersWithSpaces>1070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佚名</cp:lastModifiedBy>
  <cp:lastPrinted>2023-04-03T08:44:11Z</cp:lastPrinted>
  <dcterms:modified xsi:type="dcterms:W3CDTF">2023-04-03T08:50:52Z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07CA8BBB59D14265BE86A7CBFCDE37F2_13</vt:lpwstr>
  </property>
</Properties>
</file>