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771"/>
        <w:gridCol w:w="1335"/>
        <w:gridCol w:w="2355"/>
        <w:gridCol w:w="481"/>
        <w:gridCol w:w="1448"/>
        <w:gridCol w:w="9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机要租线费等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28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中国共产党衡东县委办公室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290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1、通过预算执行，保证正常工作运转。</w:t>
            </w:r>
          </w:p>
          <w:p>
            <w:pPr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2、积极推进综合调研，充分发挥参谋助手作用，提出政策性建议，为县委、县政府提供决策参考依据。强化督查督办，促进县委、县政府决策落实落地。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1、通过预算执行，保证正常工作运转。</w:t>
            </w:r>
          </w:p>
          <w:p>
            <w:pPr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2、积极推进综合调研，充分发挥参谋助手作用，提出政策性建议，为县委、县政府提供决策参考依据。强化督查督办，促进县委、县政府决策落实落地。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机要网络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3套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电子公文处理系统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5套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应急处理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6次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机关食堂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1个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深改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办活动次数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会议、调研约6次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党委视频会议系统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3套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保密工作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宣传活动3次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人员培训2次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青少年事业发展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活动6次，培训4次，会议6次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计算机加密通信系统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约150套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县委全县性会议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约25个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来访群众接待率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  <w:t>100%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对台工作（港澳、外事、台湾）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调研2次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档案工作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培训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1次检查1次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县直机关工委工作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会议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次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党建检查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每季度至少1次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城乡治理工作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下乡检查50次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国安工作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会议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4次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律师事务所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1个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项目经费控制率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机要通信、保密工作无误率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完成单位职责及上级交办的各项任务时限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年度内及时完成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机要租线费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≤15万元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电子公文处理系统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应急处理经费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≤15万元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机关食堂经费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改革办经费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党委视频会议系统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保密工作经费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青少年事业发展经费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≤3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计算机加密经费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县委及县委办组织的会议经费（含县委经济工作会议）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≤30万元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信访接待经费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对台工作（港澳、外事、台湾）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≤5万元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档案工作（负责全县档案工作）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≤5万元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县直机关工委工作（负责全县机关单位党建工作）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城乡治理标准化工作经费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国安工作经费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法律顾问经费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万元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加密通信、保密执法覆盖率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公文信息处理安全率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满意度指标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服务对象满意度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zZGMwOTQ0NjNmNzEzYmMxM2E3OGM0YTZiMmUyZWMifQ=="/>
  </w:docVars>
  <w:rsids>
    <w:rsidRoot w:val="00000000"/>
    <w:rsid w:val="00EB132C"/>
    <w:rsid w:val="0167398B"/>
    <w:rsid w:val="07DE427B"/>
    <w:rsid w:val="1BB33FEF"/>
    <w:rsid w:val="20554A9C"/>
    <w:rsid w:val="205738A5"/>
    <w:rsid w:val="21D36BA1"/>
    <w:rsid w:val="228911E2"/>
    <w:rsid w:val="3CAA01F8"/>
    <w:rsid w:val="41BF3A3D"/>
    <w:rsid w:val="43247D1C"/>
    <w:rsid w:val="4BFD4C04"/>
    <w:rsid w:val="60376653"/>
    <w:rsid w:val="6C9D786B"/>
    <w:rsid w:val="746D009F"/>
    <w:rsid w:val="76E95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1039</Words>
  <Characters>1097</Characters>
  <Lines>0</Lines>
  <Paragraphs>0</Paragraphs>
  <TotalTime>0</TotalTime>
  <ScaleCrop>false</ScaleCrop>
  <LinksUpToDate>false</LinksUpToDate>
  <CharactersWithSpaces>1182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2023-03-02T11:10:00Z</dcterms:created>
  <dc:creator>Lenovo</dc:creator>
  <cp:lastModifiedBy>WPS_1610878224</cp:lastModifiedBy>
  <cp:lastPrinted>2023-03-30T08:13:00Z</cp:lastPrinted>
  <dcterms:modified xsi:type="dcterms:W3CDTF">2023-04-20T09:13:42Z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49AC6065A9E74EA090DD12B0D4963BD9_13</vt:lpwstr>
  </property>
</Properties>
</file>