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  <w:bookmarkStart w:id="0" w:name="_GoBack"/>
      <w:bookmarkEnd w:id="0"/>
    </w:p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衡东县司法局</w:t>
      </w:r>
      <w:r>
        <w:rPr>
          <w:rFonts w:hint="eastAsia" w:ascii="仿宋_GB2312" w:eastAsia="仿宋_GB2312"/>
          <w:b/>
          <w:bCs/>
          <w:kern w:val="0"/>
          <w:sz w:val="24"/>
          <w:szCs w:val="21"/>
        </w:rPr>
        <w:t>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406"/>
        <w:gridCol w:w="1442"/>
        <w:gridCol w:w="1092"/>
        <w:gridCol w:w="1228"/>
        <w:gridCol w:w="2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衡东县司法局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1538.31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1538.31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1343.31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tLeast"/>
              <w:ind w:firstLine="420" w:firstLineChars="200"/>
              <w:textAlignment w:val="baseline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承担全面依法制县重大问题的政策研究，承担统筹推进法治政府建设的责任，负责非监禁刑罚执行工作等。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完成县委县政府安排的各项工作，达到全面依法治县各项工作目标。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32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5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32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财政供养人员</w:t>
            </w: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88人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部门单位履职、运转</w:t>
            </w: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3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在职人员控制率</w:t>
            </w: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公用经费控制率</w:t>
            </w: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≦100%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42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3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保障财政供养人员</w:t>
            </w: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1070.11万元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42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3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保证单位正常运转</w:t>
            </w: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272.44万元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3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完成单位职责及上级交办的各项任务时限</w:t>
            </w: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3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法律援助案件有效投诉发生率（≤，%）</w:t>
            </w: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3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适应社会率</w:t>
            </w: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406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3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人民群众对机关履职评价满意度:服务态度、效率、环境、能力、廉洁</w:t>
            </w: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  <w:t>≧99%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p/>
    <w:sectPr>
      <w:footerReference r:id="rId5" w:type="default"/>
      <w:pgSz w:w="12190" w:h="17030"/>
      <w:pgMar w:top="1447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jY2YwYmYyYjJmMDZhZTA5MjY5NTc2ZGNiNDg4MDAifQ=="/>
  </w:docVars>
  <w:rsids>
    <w:rsidRoot w:val="77F37B20"/>
    <w:rsid w:val="01482254"/>
    <w:rsid w:val="02F05A75"/>
    <w:rsid w:val="2681079B"/>
    <w:rsid w:val="2A423EC9"/>
    <w:rsid w:val="2BED5333"/>
    <w:rsid w:val="2C7D1F40"/>
    <w:rsid w:val="2CD637F5"/>
    <w:rsid w:val="31A125D1"/>
    <w:rsid w:val="3391388D"/>
    <w:rsid w:val="3C0E6083"/>
    <w:rsid w:val="425E48CA"/>
    <w:rsid w:val="48E54635"/>
    <w:rsid w:val="4D047AEC"/>
    <w:rsid w:val="52052A88"/>
    <w:rsid w:val="57993556"/>
    <w:rsid w:val="5D325837"/>
    <w:rsid w:val="631862BE"/>
    <w:rsid w:val="6EAC64E2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471</Words>
  <Characters>518</Characters>
  <Lines>0</Lines>
  <Paragraphs>0</Paragraphs>
  <TotalTime>45</TotalTime>
  <ScaleCrop>false</ScaleCrop>
  <LinksUpToDate>false</LinksUpToDate>
  <CharactersWithSpaces>631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2023-04-21T07:04:02Z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D021544B57764A2AAC4EE65CD63A2774</vt:lpwstr>
  </property>
</Properties>
</file>