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961"/>
        <w:gridCol w:w="2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衡东县残疾人联合会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318.9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318.9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298.9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（一）、负责县政府残疾人工作协调委员会日常工作，完成县委、县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政府和上级残联下达的工作任务。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（二）、代表政府制定和编制全县残疾人事业发展规划，下达计划任务，发展残疾人事业。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（三）、实行“代表、服务、管理”的职能，弘扬人道主义，宣传残疾人事业，动员社会力量理解、尊重、关心、帮助残疾人，起好桥梁和纽带作用。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（四）、加强法制建设，维护残疾人合法权益。开展法律服务和法律援助，做好信访案件的接待和处理工作，进行执法检查，促进残疾人保障法及优待规定的落实和有效开展。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 xml:space="preserve">（五）、团结教育残疾人遵纪守法，履行应尽的义务，发扬乐观进取精神，树立自尊、自信、自强、自立精神，为社会主义新农村建设作贡献。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 xml:space="preserve">（六）、加强乡（镇）、村（社）基层残疾人组织建设，充分发挥其作用。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（七）、发挥职能作用，结合我县残疾人工作实际，认真做好残疾人康复、教育、就业、扶贫、办证等工作。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目标：1.通过预算执行，保障单位履职、运转。积极推进项目建设，充分发挥管理、服务、协调作用，收集信息提出建议，为县委、政府提供决策参考依据。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30" w:firstLineChars="30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2.加强残疾人组织建设和残联干部队伍建设，打造高素质残疾人工作者队伍，完善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残疾人基本服务状况和需求信息动态更新机制，推进智能化残疾人证的推广使用工作。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30" w:firstLineChars="30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3.完善残疾人合法权益，实施贫困残疾人家庭无障碍改造，开展普法宣传活动，推动信访工作规范化、制度化。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30" w:firstLineChars="30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4.深入开展残疾人精准康复服务行动，加强康复人才培养，提升康复工作管理水平。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5.促进残疾人就业，落实残疾人大学生、高中生和贫困残疾人家庭子女资助工作，协同开展贫困重度残疾人照护服务工作，实施残疾人创业扶持和阳光增收计划，组织和参加残疾人职业技能大赛。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财政供养人员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在职27人，退休4人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残疾人事业服务人次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24631人次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在职人员控制率</w:t>
            </w:r>
          </w:p>
        </w:tc>
        <w:tc>
          <w:tcPr>
            <w:tcW w:w="2780" w:type="dxa"/>
            <w:vAlign w:val="center"/>
          </w:tcPr>
          <w:p>
            <w:pPr>
              <w:ind w:firstLine="840" w:firstLineChars="400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部门单位履职、运转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残疾人事业经费服务率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≤269.93万元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公用经费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≤28.97万元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残疾人事业服务经费</w:t>
            </w:r>
          </w:p>
        </w:tc>
        <w:tc>
          <w:tcPr>
            <w:tcW w:w="2780" w:type="dxa"/>
            <w:vAlign w:val="center"/>
          </w:tcPr>
          <w:p>
            <w:pPr>
              <w:ind w:firstLine="840" w:firstLineChars="400"/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完成单位职责及上级交办的各项任务时限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完成时间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2023年12月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保障残疾人合法权益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保障单位正常运转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残疾人专职队伍工作能力提升率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为全县残疾人事业持续健康发展</w:t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lang w:eastAsia="zh-CN"/>
              </w:rPr>
              <w:t>残疾人生活状况提高率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残疾人专职队伍工作能力提升率</w:t>
            </w:r>
          </w:p>
        </w:tc>
        <w:tc>
          <w:tcPr>
            <w:tcW w:w="27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为全县残疾人事业持续健康发展</w:t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lang w:eastAsia="zh-CN"/>
              </w:rPr>
              <w:t>残疾人生活状况提高率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服务对象满意度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6" w:right="1701" w:bottom="1077" w:left="1701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77F37B20"/>
    <w:rsid w:val="02F05A75"/>
    <w:rsid w:val="1920054D"/>
    <w:rsid w:val="27CE1198"/>
    <w:rsid w:val="2BED5333"/>
    <w:rsid w:val="2C7D1F40"/>
    <w:rsid w:val="2CD637F5"/>
    <w:rsid w:val="3391388D"/>
    <w:rsid w:val="36EF0B66"/>
    <w:rsid w:val="3C0E6083"/>
    <w:rsid w:val="425E48CA"/>
    <w:rsid w:val="48E54635"/>
    <w:rsid w:val="490A3C8A"/>
    <w:rsid w:val="4BF612EA"/>
    <w:rsid w:val="4D047AEC"/>
    <w:rsid w:val="4D2465A7"/>
    <w:rsid w:val="52052A88"/>
    <w:rsid w:val="57993556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1181</Words>
  <Characters>1237</Characters>
  <Lines>0</Lines>
  <Paragraphs>0</Paragraphs>
  <TotalTime>0</TotalTime>
  <ScaleCrop>false</ScaleCrop>
  <LinksUpToDate>false</LinksUpToDate>
  <CharactersWithSpaces>1357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jiao</cp:lastModifiedBy>
  <cp:lastPrinted>2023-03-20T08:03:00Z</cp:lastPrinted>
  <dcterms:modified xsi:type="dcterms:W3CDTF">2023-09-01T03:11:11Z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5FA23E527EDF42B2B488F26198CCEF33</vt:lpwstr>
  </property>
</Properties>
</file>