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eastAsia="方正小标宋_GBK"/>
          <w:color w:val="000000"/>
          <w:kern w:val="0"/>
          <w:sz w:val="36"/>
          <w:szCs w:val="36"/>
        </w:rPr>
        <w:t>202</w:t>
      </w: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3</w:t>
      </w:r>
      <w:r>
        <w:rPr>
          <w:rFonts w:hint="eastAsia"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4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ascii="仿宋_GB2312" w:hAnsi="仿宋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中共衡东县纪律检查委员会</w:t>
            </w:r>
            <w:r>
              <w:rPr>
                <w:rFonts w:ascii="仿宋_GB2312" w:hAnsi="仿宋" w:eastAsia="仿宋_GB2312"/>
                <w:kern w:val="0"/>
                <w:sz w:val="24"/>
              </w:rPr>
              <w:t xml:space="preserve">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办案经费　　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中共衡东县纪委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170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年度内全部办结立案时间达到3个月的案件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年度内全部办结立案时间达到3个月的案件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办案数量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实际立案数量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根据党纪处分条例和监察法规定的立案标准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sz w:val="23"/>
                <w:szCs w:val="23"/>
              </w:rPr>
            </w:pPr>
            <w:r>
              <w:rPr>
                <w:rFonts w:hint="eastAsia" w:ascii="仿宋_GB2312" w:eastAsia="仿宋_GB2312"/>
                <w:szCs w:val="21"/>
              </w:rPr>
              <w:t>案件质量合格率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上级纪检机关的案件质量检查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案件事故发生次数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0次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办案过程中发生重大安全事故、严重失泄密事件、涉案款物遗失等情况的次数</w:t>
            </w:r>
            <w:r>
              <w:rPr>
                <w:rFonts w:hint="eastAsia" w:ascii="仿宋_GB2312" w:eastAsia="仿宋_GB2312"/>
                <w:sz w:val="21"/>
                <w:szCs w:val="21"/>
              </w:rPr>
              <w:t>为0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sz w:val="23"/>
                <w:szCs w:val="23"/>
              </w:rPr>
              <w:t>案件办理时限达标率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办理时间超过3个月或经批准延期3个月的立案案件办结率为100%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谈话点后勤运行经费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≦70万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办案差旅费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</w:t>
            </w:r>
            <w:r>
              <w:rPr>
                <w:rFonts w:ascii="仿宋_GB2312" w:eastAsia="仿宋_GB2312"/>
                <w:kern w:val="0"/>
                <w:szCs w:val="21"/>
              </w:rPr>
              <w:t>50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办案用车费用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≦10万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留置案件办理租赁费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≦40万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正面减少群众反腐败关切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持续从严治党和党风廉政建设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办案人员被投诉次数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≦5次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办案人员因行为不规范被投诉次数</w:t>
            </w:r>
          </w:p>
        </w:tc>
      </w:tr>
    </w:tbl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>填表人：</w:t>
      </w:r>
      <w:r>
        <w:rPr>
          <w:rFonts w:ascii="仿宋_GB2312" w:eastAsia="仿宋_GB2312"/>
          <w:color w:val="000000"/>
          <w:kern w:val="0"/>
          <w:szCs w:val="21"/>
        </w:rPr>
        <w:t xml:space="preserve">          </w:t>
      </w:r>
      <w:r>
        <w:rPr>
          <w:rFonts w:hint="eastAsia" w:ascii="仿宋_GB2312" w:eastAsia="仿宋_GB2312"/>
          <w:color w:val="000000"/>
          <w:kern w:val="0"/>
          <w:szCs w:val="21"/>
        </w:rPr>
        <w:t>联系电话：</w:t>
      </w:r>
      <w:r>
        <w:rPr>
          <w:rFonts w:ascii="仿宋_GB2312" w:eastAsia="仿宋_GB2312"/>
          <w:color w:val="000000"/>
          <w:kern w:val="0"/>
          <w:szCs w:val="21"/>
        </w:rPr>
        <w:t xml:space="preserve">          </w:t>
      </w:r>
      <w:r>
        <w:rPr>
          <w:rFonts w:hint="eastAsia" w:ascii="仿宋_GB2312" w:eastAsia="仿宋_GB2312"/>
          <w:color w:val="000000"/>
          <w:kern w:val="0"/>
          <w:szCs w:val="21"/>
        </w:rPr>
        <w:t>填报日期：</w:t>
      </w:r>
      <w:r>
        <w:rPr>
          <w:rFonts w:ascii="仿宋_GB2312" w:eastAsia="仿宋_GB2312"/>
          <w:color w:val="000000"/>
          <w:kern w:val="0"/>
          <w:szCs w:val="21"/>
        </w:rPr>
        <w:t xml:space="preserve">           </w:t>
      </w:r>
      <w:r>
        <w:rPr>
          <w:rFonts w:hint="eastAsia" w:ascii="仿宋_GB2312" w:eastAsia="仿宋_GB2312"/>
          <w:color w:val="000000"/>
          <w:kern w:val="0"/>
          <w:szCs w:val="21"/>
        </w:rPr>
        <w:t>单位负责人签字：</w:t>
      </w:r>
    </w:p>
    <w:p>
      <w:pPr>
        <w:widowControl/>
        <w:spacing w:line="260" w:lineRule="exact"/>
        <w:jc w:val="center"/>
        <w:rPr>
          <w:rFonts w:ascii="仿宋_GB2312" w:eastAsia="仿宋_GB2312"/>
          <w:color w:val="000000"/>
          <w:kern w:val="0"/>
          <w:szCs w:val="21"/>
        </w:rPr>
      </w:pPr>
    </w:p>
    <w:p>
      <w:pPr>
        <w:widowControl/>
        <w:spacing w:beforeLines="100" w:afterLines="100" w:line="500" w:lineRule="exact"/>
        <w:rPr>
          <w:rFonts w:eastAsia="方正小标宋_GBK"/>
          <w:color w:val="000000"/>
          <w:kern w:val="0"/>
          <w:sz w:val="36"/>
          <w:szCs w:val="36"/>
        </w:rPr>
      </w:pPr>
    </w:p>
    <w:sectPr>
      <w:pgSz w:w="11906" w:h="16838"/>
      <w:pgMar w:top="1440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MwY2Y0MTViMGM0ZjY2MDY2OGVlOTk1MGJiN2U1ODMifQ=="/>
  </w:docVars>
  <w:rsids>
    <w:rsidRoot w:val="008F03DB"/>
    <w:rsid w:val="000B22D6"/>
    <w:rsid w:val="00135F05"/>
    <w:rsid w:val="001B128E"/>
    <w:rsid w:val="001F6A10"/>
    <w:rsid w:val="00203105"/>
    <w:rsid w:val="00203A46"/>
    <w:rsid w:val="003C35FB"/>
    <w:rsid w:val="00417B7F"/>
    <w:rsid w:val="005D1673"/>
    <w:rsid w:val="0063244A"/>
    <w:rsid w:val="0063720B"/>
    <w:rsid w:val="006E196F"/>
    <w:rsid w:val="00887CF4"/>
    <w:rsid w:val="008F03DB"/>
    <w:rsid w:val="00932880"/>
    <w:rsid w:val="0094566B"/>
    <w:rsid w:val="00A66BCF"/>
    <w:rsid w:val="00A8545F"/>
    <w:rsid w:val="00A95E49"/>
    <w:rsid w:val="00BD45FC"/>
    <w:rsid w:val="00CA40E4"/>
    <w:rsid w:val="00D3557A"/>
    <w:rsid w:val="00EC55A1"/>
    <w:rsid w:val="00FC1644"/>
    <w:rsid w:val="00FC7A80"/>
    <w:rsid w:val="00FF0786"/>
    <w:rsid w:val="6EF16D65"/>
    <w:rsid w:val="765940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customStyle="1" w:styleId="8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837</Words>
  <Characters>894</Characters>
  <Lines>8</Lines>
  <Paragraphs>2</Paragraphs>
  <TotalTime>16</TotalTime>
  <ScaleCrop>false</ScaleCrop>
  <LinksUpToDate>false</LinksUpToDate>
  <CharactersWithSpaces>989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2021-05-19T01:35:00Z</dcterms:created>
  <dc:creator>微软用户</dc:creator>
  <cp:lastModifiedBy>Administrator</cp:lastModifiedBy>
  <cp:lastPrinted>2022-05-17T02:32:00Z</cp:lastPrinted>
  <dcterms:modified xsi:type="dcterms:W3CDTF">2023-04-26T01:05:35Z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C508F3B374E146C1A0AED04D21D2E61E</vt:lpwstr>
  </property>
</Properties>
</file>