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</w:rPr>
        <w:t>202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>
      <w:pPr>
        <w:spacing w:beforeLines="100" w:afterLines="100"/>
        <w:rPr>
          <w:rFonts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>填报单位：中共衡东县纪律检查委员会</w:t>
      </w:r>
      <w:r>
        <w:rPr>
          <w:rFonts w:hint="eastAsia" w:ascii="仿宋_GB2312" w:eastAsia="仿宋_GB2312"/>
          <w:kern w:val="0"/>
          <w:szCs w:val="21"/>
        </w:rPr>
        <w:tab/>
      </w:r>
    </w:p>
    <w:tbl>
      <w:tblPr>
        <w:tblStyle w:val="4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eastAsia="黑体" w:cs="黑体"/>
                <w:kern w:val="0"/>
                <w:sz w:val="24"/>
              </w:rPr>
              <w:t>中共衡东县纪律检查委员会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1889.15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1889.15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基本支出：15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83.15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306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、负责全县党的纪律检查工作。贯彻落实党中央、省委、市委、县委及各级纪委关于纪律检查工作的决定，维护党的章程和其他党内法规，检查党的路线方针政策和决议的执行情况，协助县委推进全面从严治党、加强党风建设和组织协调反腐败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2、依照党的章程和其他党内法规履行监督、执纪、问责职责。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3、在县委领导下组织开展巡察工作。配合市委巡察办开展相关巡察工作。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、负责全县监察工作。贯彻落实党中央、中央纪委国家监委、省委、省纪委省监委、市委、市纪委市监委和县委关于监察工作的决定，维护宪法法律，依法对县委管理的行使公权力的公职人员进行监察，调查职务违法和职务犯罪，开展廉政建设和反腐败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5、依照法律规定履行监督、调查、处置职责。推动开展廉政教育，对县委管理的行使公权力的公职人员依法履职、秉公用权、廉洁从政从业以及道德操守情况进行监督、调查、处置。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6、负责组织协调全县全面从严治党、党风廉政建设和反腐败宣传教育工作。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7、负责综合分析全县全面从严治党、党风廉政建设和反腐败工作情况，对纪检监察工作重要理论及实践问题进行调查研究；起草制定或者修改本县纪检监察制度规定，参与起草制定本县规范性文件。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8、负责协调落实市纪委市监委交办的反腐败国际交流、合作等方面事宜；加强对全县反腐败国际追逃追赃和防逃工作的组织协调，督促有关单位做好相关工作。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9、根据干部管理权限，负责全县纪检监察系统领导班子建设、干部队伍建设和组织建设的综合规划、政策研究、制度建设和业务指导；会同有关方面做好县纪委县监委派驻机构，乡镇纪委，湖南省衡东县经济开发区管委会、河西新区管委会、县管企业、县属医院和学校等单位的纪检监察机构领导班子建设有关工作；组织和指导全县纪检监察系统干部教育培训工作等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10、完成市纪委市监委和县委交办的其他任务。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：通过预算执行，保证正常工作运转。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：推进案件办理及其检查工作，开展专项治理及追逃追赃工作。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11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单位履职运转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1303.15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280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社会公众满意率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  <w:lang w:eastAsia="zh-CN"/>
        </w:rPr>
      </w:pPr>
      <w:r>
        <w:rPr>
          <w:rFonts w:hint="eastAsia" w:ascii="仿宋_GB2312" w:eastAsia="仿宋_GB2312"/>
          <w:kern w:val="0"/>
          <w:szCs w:val="21"/>
        </w:rPr>
        <w:t>填表人：李也      联系电话：5223317  填报日期：202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kern w:val="0"/>
          <w:szCs w:val="21"/>
        </w:rPr>
        <w:t>年4月18日 单位负责人签字：</w:t>
      </w:r>
      <w:r>
        <w:rPr>
          <w:rFonts w:hint="eastAsia" w:ascii="仿宋_GB2312" w:eastAsia="仿宋_GB2312"/>
          <w:kern w:val="0"/>
          <w:szCs w:val="21"/>
          <w:lang w:eastAsia="zh-CN"/>
        </w:rPr>
        <w:t>周琼辉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spacing w:beforeLines="10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</w:rPr>
        <w:t>202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>
      <w:pPr>
        <w:spacing w:beforeLines="100" w:afterLines="100"/>
        <w:rPr>
          <w:rFonts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kern w:val="0"/>
          <w:szCs w:val="21"/>
        </w:rPr>
        <w:tab/>
      </w:r>
    </w:p>
    <w:tbl>
      <w:tblPr>
        <w:tblStyle w:val="4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eastAsia="黑体" w:cs="黑体"/>
                <w:kern w:val="0"/>
                <w:sz w:val="24"/>
              </w:rPr>
              <w:t>中共衡东县纪律检查委员会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1889.15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1889.15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基本支出：15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83.15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306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、负责全县党的纪律检查工作。贯彻落实党中央、省委、市委、县委及各级纪委关于纪律检查工作的决定，维护党的章程和其他党内法规，检查党的路线方针政策和决议的执行情况，协助县委推进全面从严治党、加强党风建设和组织协调反腐败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2、依照党的章程和其他党内法规履行监督、执纪、问责职责。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3、在县委领导下组织开展巡察工作。配合市委巡察办开展相关巡察工作。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、负责全县监察工作。贯彻落实党中央、中央纪委国家监委、省委、省纪委省监委、市委、市纪委市监委和县委关于监察工作的决定，维护宪法法律，依法对县委管理的行使公权力的公职人员进行监察，调查职务违法和职务犯罪，开展廉政建设和反腐败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5、依照法律规定履行监督、调查、处置职责。推动开展廉政教育，对县委管理的行使公权力的公职人员依法履职、秉公用权、廉洁从政从业以及道德操守情况进行监督、调查、处置。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6、负责组织协调全县全面从严治党、党风廉政建设和反腐败宣传教育工作。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7、负责综合分析全县全面从严治党、党风廉政建设和反腐败工作情况，对纪检监察工作重要理论及实践问题进行调查研究；起草制定或者修改本县纪检监察制度规定，参与起草制定本县规范性文件。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8、负责协调落实市纪委市监委交办的反腐败国际交流、合作等方面事宜；加强对全县反腐败国际追逃追赃和防逃工作的组织协调，督促有关单位做好相关工作。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9、根据干部管理权限，负责全县纪检监察系统领导班子建设、干部队伍建设和组织建设的综合规划、政策研究、制度建设和业务指导；会同有关方面做好县纪委县监委派驻机构，乡镇纪委，湖南省衡东县经济开发区管委会、河西新区管委会、县管企业、县属医院和学校等单位的纪检监察机构领导班子建设有关工作；组织和指导全县纪检监察系统干部教育培训工作等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10、完成市纪委市监委和县委交办的其他任务。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：通过预算执行，保证正常工作运转。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</w:rPr>
              <w:t>：推进案件办理及其检查工作，开展专项治理及追逃追赃工作。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11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单位履职运转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日常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7个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≧5次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廉政文化宣传、业务培训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≧30次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干部作风建设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常态化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信息技术保障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常态化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重点工程招投标专项整治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廉政文化宣传、业务培训次数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干部作风建设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信息技术保障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日常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重点工程招投标专项整治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日常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问题线索处置率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立案案件办结率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信访举报办结率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案件事故发生次数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1303.15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280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违纪违法案件办理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≦170万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≦34万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廉政文化宣传、业务培训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“营商环境推进年”工作经费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信息技术保障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“清廉衡东”工作经费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≦3万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问题线索处置率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立案案件办结率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信访举报办结率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29" w:type="dxa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社会公众满意率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填表人：李也      联系电话：5223317  填报日期：202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kern w:val="0"/>
          <w:szCs w:val="21"/>
        </w:rPr>
        <w:t>年4月18日 单位负责人签字：</w:t>
      </w: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  <w:bookmarkStart w:id="0" w:name="_GoBack"/>
    </w:p>
    <w:bookmarkEnd w:id="0"/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填报单位：中共衡东县纪律检查委员会              单位：万元</w:t>
      </w:r>
    </w:p>
    <w:tbl>
      <w:tblPr>
        <w:tblStyle w:val="5"/>
        <w:tblW w:w="95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2777"/>
        <w:gridCol w:w="1412"/>
        <w:gridCol w:w="37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项目支出名称</w:t>
            </w:r>
          </w:p>
        </w:tc>
        <w:tc>
          <w:tcPr>
            <w:tcW w:w="27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乡镇纪检组织工作经费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纪检监察网络维护费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案件质量检查经费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专项治理工作经</w:t>
            </w:r>
          </w:p>
          <w:p>
            <w:pPr>
              <w:numPr>
                <w:ilvl w:val="0"/>
                <w:numId w:val="1"/>
              </w:numPr>
              <w:ind w:left="720" w:leftChars="0" w:hanging="720" w:firstLineChars="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追逃追赃工作经费</w:t>
            </w:r>
          </w:p>
          <w:p>
            <w:pPr>
              <w:numPr>
                <w:ilvl w:val="0"/>
                <w:numId w:val="1"/>
              </w:numPr>
              <w:ind w:left="720" w:leftChars="0" w:hanging="720" w:firstLineChars="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廉政文化宣传教育、纪检监察业务培训经费</w:t>
            </w:r>
          </w:p>
          <w:p>
            <w:pPr>
              <w:numPr>
                <w:ilvl w:val="0"/>
                <w:numId w:val="1"/>
              </w:numPr>
              <w:ind w:left="720" w:leftChars="0" w:hanging="720" w:firstLineChars="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“营商环境推进年”工作经费</w:t>
            </w:r>
          </w:p>
          <w:p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八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、“清廉衡东”工作经费</w:t>
            </w:r>
          </w:p>
        </w:tc>
        <w:tc>
          <w:tcPr>
            <w:tcW w:w="14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预算部门</w:t>
            </w:r>
          </w:p>
        </w:tc>
        <w:tc>
          <w:tcPr>
            <w:tcW w:w="371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中共衡东县纪律检查委员会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年度本级</w:t>
            </w:r>
          </w:p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预算金额</w:t>
            </w:r>
          </w:p>
        </w:tc>
        <w:tc>
          <w:tcPr>
            <w:tcW w:w="277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34万元、5万元、3万元、2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万元、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万元、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万元、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万元、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该项目支出上级资金</w:t>
            </w:r>
          </w:p>
        </w:tc>
        <w:tc>
          <w:tcPr>
            <w:tcW w:w="371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315" w:firstLineChars="150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推进案件办理及其检查工作，开展专项治理及追逃追赃工作。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3"/>
            <w:vAlign w:val="center"/>
          </w:tcPr>
          <w:p>
            <w:pPr>
              <w:ind w:firstLine="630" w:firstLineChars="300"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推进案件办理及其检查工作，开展专项治理及追逃追赃工作。</w:t>
            </w:r>
          </w:p>
        </w:tc>
      </w:tr>
    </w:tbl>
    <w:tbl>
      <w:tblPr>
        <w:tblStyle w:val="4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147"/>
        <w:gridCol w:w="1843"/>
        <w:gridCol w:w="2062"/>
        <w:gridCol w:w="2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日常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7个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5次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廉政文化宣传、业务培训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30次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干部作风建设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常态化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信息技术保障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常态化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重点工程招投标专项整治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廉政文化宣传、业务培训次数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干部作风建设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信息技术保障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日常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重点工程招投标专项整治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日常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问题线索处置率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立案案件办结率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信访举报办结率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案件事故发生次数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</w:rPr>
              <w:t>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乡镇纪检经费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</w:rPr>
              <w:t>34万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专项治理工作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追逃追赃工作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廉政文化宣传、业务培训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“营商环境推进年”工作经费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“清廉衡东”工作经费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案件质量检查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</w:rPr>
              <w:t>3万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问题线索处置率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立案案件办结率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信访举报办结率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7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社会公众满意率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</w:rPr>
              <w:t>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填表人：李也      联系电话：5223317  填报日期：202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kern w:val="0"/>
          <w:szCs w:val="21"/>
        </w:rPr>
        <w:t>年4月18日 单位负责人签字：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/>
    <w:p/>
    <w:p>
      <w:pPr>
        <w:widowControl/>
        <w:tabs>
          <w:tab w:val="left" w:pos="1333"/>
          <w:tab w:val="left" w:pos="3793"/>
          <w:tab w:val="left" w:pos="5853"/>
        </w:tabs>
        <w:rPr>
          <w:rFonts w:hint="eastAsia" w:ascii="仿宋_GB2312" w:eastAsia="仿宋_GB2312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F72DA"/>
    <w:multiLevelType w:val="multilevel"/>
    <w:tmpl w:val="34EF72D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HAnsi" w:hAnsiTheme="minorHAnsi" w:eastAsiaTheme="minorEastAsia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MwY2Y0MTViMGM0ZjY2MDY2OGVlOTk1MGJiN2U1ODMifQ=="/>
  </w:docVars>
  <w:rsids>
    <w:rsidRoot w:val="00906FDC"/>
    <w:rsid w:val="00053D4A"/>
    <w:rsid w:val="00070C22"/>
    <w:rsid w:val="001B7975"/>
    <w:rsid w:val="001D7BE5"/>
    <w:rsid w:val="00212851"/>
    <w:rsid w:val="00231F0C"/>
    <w:rsid w:val="00244A83"/>
    <w:rsid w:val="00264C21"/>
    <w:rsid w:val="00277FAC"/>
    <w:rsid w:val="002845B7"/>
    <w:rsid w:val="002C6A9C"/>
    <w:rsid w:val="00323C79"/>
    <w:rsid w:val="00334B72"/>
    <w:rsid w:val="003773BD"/>
    <w:rsid w:val="003B2CE3"/>
    <w:rsid w:val="00453BFA"/>
    <w:rsid w:val="00502069"/>
    <w:rsid w:val="00506B15"/>
    <w:rsid w:val="006257C6"/>
    <w:rsid w:val="00634B50"/>
    <w:rsid w:val="0067790C"/>
    <w:rsid w:val="00693BA7"/>
    <w:rsid w:val="00693E05"/>
    <w:rsid w:val="006C00A3"/>
    <w:rsid w:val="007B11F1"/>
    <w:rsid w:val="007E566F"/>
    <w:rsid w:val="008A1822"/>
    <w:rsid w:val="008A7F47"/>
    <w:rsid w:val="008B631C"/>
    <w:rsid w:val="00906FDC"/>
    <w:rsid w:val="0091515E"/>
    <w:rsid w:val="00916512"/>
    <w:rsid w:val="00973542"/>
    <w:rsid w:val="0099470B"/>
    <w:rsid w:val="009A5183"/>
    <w:rsid w:val="009B22D1"/>
    <w:rsid w:val="009D02A0"/>
    <w:rsid w:val="00A17868"/>
    <w:rsid w:val="00A17F3B"/>
    <w:rsid w:val="00A92A38"/>
    <w:rsid w:val="00A92BD7"/>
    <w:rsid w:val="00AC6C91"/>
    <w:rsid w:val="00AD3E5A"/>
    <w:rsid w:val="00AF59B5"/>
    <w:rsid w:val="00B16C09"/>
    <w:rsid w:val="00B17D87"/>
    <w:rsid w:val="00B36587"/>
    <w:rsid w:val="00B45AF9"/>
    <w:rsid w:val="00B5530E"/>
    <w:rsid w:val="00B84087"/>
    <w:rsid w:val="00B85E40"/>
    <w:rsid w:val="00BC0D04"/>
    <w:rsid w:val="00C05D83"/>
    <w:rsid w:val="00C6192C"/>
    <w:rsid w:val="00C631AF"/>
    <w:rsid w:val="00C74C5B"/>
    <w:rsid w:val="00CB30DB"/>
    <w:rsid w:val="00D36B31"/>
    <w:rsid w:val="00D571E7"/>
    <w:rsid w:val="00D677CC"/>
    <w:rsid w:val="00E32B24"/>
    <w:rsid w:val="00E700DB"/>
    <w:rsid w:val="00E7106A"/>
    <w:rsid w:val="00ED45B6"/>
    <w:rsid w:val="00F42360"/>
    <w:rsid w:val="00FC031E"/>
    <w:rsid w:val="09C20DD9"/>
    <w:rsid w:val="09F91562"/>
    <w:rsid w:val="0AA904DC"/>
    <w:rsid w:val="0D665C23"/>
    <w:rsid w:val="10A84D90"/>
    <w:rsid w:val="14A819AF"/>
    <w:rsid w:val="154E121C"/>
    <w:rsid w:val="157660A2"/>
    <w:rsid w:val="1BB22B93"/>
    <w:rsid w:val="238A65F6"/>
    <w:rsid w:val="24C67740"/>
    <w:rsid w:val="28DB50C2"/>
    <w:rsid w:val="2974202E"/>
    <w:rsid w:val="2BB71DC0"/>
    <w:rsid w:val="2E315A29"/>
    <w:rsid w:val="34491E1D"/>
    <w:rsid w:val="3A66318E"/>
    <w:rsid w:val="3AB644F9"/>
    <w:rsid w:val="41294AAF"/>
    <w:rsid w:val="44E0114C"/>
    <w:rsid w:val="456E0697"/>
    <w:rsid w:val="4B8F18D8"/>
    <w:rsid w:val="4E742751"/>
    <w:rsid w:val="503E475A"/>
    <w:rsid w:val="55840C42"/>
    <w:rsid w:val="5A680432"/>
    <w:rsid w:val="5C2923B7"/>
    <w:rsid w:val="62C44E81"/>
    <w:rsid w:val="651E4651"/>
    <w:rsid w:val="696E46E2"/>
    <w:rsid w:val="71A037B3"/>
    <w:rsid w:val="75682507"/>
    <w:rsid w:val="7E7830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B3383-3153-4E86-9C46-592ED5104B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1132</Words>
  <Characters>1184</Characters>
  <Lines>9</Lines>
  <Paragraphs>2</Paragraphs>
  <TotalTime>1</TotalTime>
  <ScaleCrop>false</ScaleCrop>
  <LinksUpToDate>false</LinksUpToDate>
  <CharactersWithSpaces>1225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2021-05-19T01:42:00Z</dcterms:created>
  <dc:creator>Administrator</dc:creator>
  <cp:lastModifiedBy>Administrator</cp:lastModifiedBy>
  <cp:lastPrinted>2023-04-20T07:28:00Z</cp:lastPrinted>
  <dcterms:modified xsi:type="dcterms:W3CDTF">2023-04-25T03:33:27Z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5905DC6798DD465FA55888EAB171DEE2</vt:lpwstr>
  </property>
</Properties>
</file>