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tbl>
      <w:tblPr>
        <w:tblStyle w:val="6"/>
        <w:tblpPr w:leftFromText="180" w:rightFromText="180" w:vertAnchor="page" w:horzAnchor="page" w:tblpX="1529" w:tblpY="3126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南湾乡人民政府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年度预算申请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资金总额：694.18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其中： 一般公共预算：694.18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其中： 基本支出：694.18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</w:trPr>
        <w:tc>
          <w:tcPr>
            <w:tcW w:w="1761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部门职能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 xml:space="preserve">  根据国家有关法律法规，党委、政府通过组织群众、宣传群众、教育群众、服务群众，切实贯彻落实党和国家在农村的各项方针政策和法律法规，围绕农业、农村、农民搞好服务，全面履行和承担五项职能：一是促进经济发展，增加农民收入；二是强化公共服务，着力改善民生；三是加强社会管理，维护农村稳定；四是推进基层民主，促进农村和谐;五是加强基层党建，巩固基层政权。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通过预算执行，保障单位履职运转，积极推进社会建设，充分发挥管理、服务协调作用，收集信息提供建设，为县委县政府提供参考依据。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部门整体支出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数量指标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财政供养人数</w:t>
            </w:r>
          </w:p>
        </w:tc>
        <w:tc>
          <w:tcPr>
            <w:tcW w:w="2780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42人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部门履职运转</w:t>
            </w:r>
          </w:p>
        </w:tc>
        <w:tc>
          <w:tcPr>
            <w:tcW w:w="2780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争取保障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质量指标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在职人员控制率</w:t>
            </w:r>
          </w:p>
        </w:tc>
        <w:tc>
          <w:tcPr>
            <w:tcW w:w="2780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公用经费控制率</w:t>
            </w:r>
          </w:p>
        </w:tc>
        <w:tc>
          <w:tcPr>
            <w:tcW w:w="2780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成本指标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基本支出中人员经费</w:t>
            </w:r>
          </w:p>
        </w:tc>
        <w:tc>
          <w:tcPr>
            <w:tcW w:w="2780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428.43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基本支出中公用经费</w:t>
            </w:r>
          </w:p>
        </w:tc>
        <w:tc>
          <w:tcPr>
            <w:tcW w:w="2780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265.75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55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时效指标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完成单位职责及上级交办的各项任务时限</w:t>
            </w:r>
          </w:p>
        </w:tc>
        <w:tc>
          <w:tcPr>
            <w:tcW w:w="2780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效益指标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55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经济效益指标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居民人均收入</w:t>
            </w:r>
          </w:p>
        </w:tc>
        <w:tc>
          <w:tcPr>
            <w:tcW w:w="2780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提高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55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社会效益指标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城镇化建设</w:t>
            </w:r>
          </w:p>
        </w:tc>
        <w:tc>
          <w:tcPr>
            <w:tcW w:w="2780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加快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55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生态效益指标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乡村绿化水平</w:t>
            </w:r>
          </w:p>
        </w:tc>
        <w:tc>
          <w:tcPr>
            <w:tcW w:w="2780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提高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761" w:type="dxa"/>
            <w:vMerge w:val="continue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55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可持续影响指标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促进乡村经济发展</w:t>
            </w:r>
          </w:p>
        </w:tc>
        <w:tc>
          <w:tcPr>
            <w:tcW w:w="2780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提高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1761" w:type="dxa"/>
            <w:vMerge w:val="continue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06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满意度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指标</w:t>
            </w:r>
          </w:p>
        </w:tc>
        <w:tc>
          <w:tcPr>
            <w:tcW w:w="1755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  <w:t>社会公众或服务对象满意度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社会公众满意度</w:t>
            </w:r>
          </w:p>
        </w:tc>
        <w:tc>
          <w:tcPr>
            <w:tcW w:w="2780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napToGrid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熊卓享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15673814863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sectPr>
      <w:footerReference r:id="rId3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wNjM0ZjhiNTllZThlY2JhNGYxMmQxOTZlNDQ4ZWIifQ=="/>
  </w:docVars>
  <w:rsids>
    <w:rsidRoot w:val="77F37B20"/>
    <w:rsid w:val="02863EDF"/>
    <w:rsid w:val="02F05A75"/>
    <w:rsid w:val="080F2794"/>
    <w:rsid w:val="09DB0DE2"/>
    <w:rsid w:val="0C362D4E"/>
    <w:rsid w:val="135B40FD"/>
    <w:rsid w:val="16EE5D86"/>
    <w:rsid w:val="222D65B8"/>
    <w:rsid w:val="2B186297"/>
    <w:rsid w:val="2BED5333"/>
    <w:rsid w:val="2C7D1F40"/>
    <w:rsid w:val="2CD637F5"/>
    <w:rsid w:val="3391388D"/>
    <w:rsid w:val="37E96482"/>
    <w:rsid w:val="3C0E6083"/>
    <w:rsid w:val="425E48CA"/>
    <w:rsid w:val="48E54635"/>
    <w:rsid w:val="4CF215AB"/>
    <w:rsid w:val="4D047AEC"/>
    <w:rsid w:val="52052A88"/>
    <w:rsid w:val="547B109E"/>
    <w:rsid w:val="5704531D"/>
    <w:rsid w:val="57993556"/>
    <w:rsid w:val="77F37B20"/>
    <w:rsid w:val="79667D5C"/>
    <w:rsid w:val="7BD82C76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610</Words>
  <Characters>661</Characters>
  <Lines>0</Lines>
  <Paragraphs>0</Paragraphs>
  <ScaleCrop>false</ScaleCrop>
  <LinksUpToDate>false</LinksUpToDate>
  <CharactersWithSpaces>758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cp:lastPrinted>2023-03-30T03:56:00Z</cp:lastPrinted>
  <dcterms:modified xsi:type="dcterms:W3CDTF">2024-09-06T10:11:20Z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FF01723071F641258B3E384E4EB294A6</vt:lpwstr>
  </property>
</Properties>
</file>