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54D3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关于《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衡东县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火灾事故应急预案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》起草说明</w:t>
      </w:r>
    </w:p>
    <w:p w14:paraId="6F0B55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1B1138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一、起草背景</w:t>
      </w:r>
    </w:p>
    <w:p w14:paraId="255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（一）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根据衡东县安全生产委员会办公室发布的《关于明确专项应急预案和开展各行业应急演练任务的通知》（东安办通[2024]52号）的规定和要求，为迅速有效的处置突发事故，提高本行业应急处置能力，在《衡东县突发事件总体应急预案》的基础上，编制和修订火灾事故专项应急预案。根据《突发事件应急预案管理办法》和新修订的《生产安全事故应急预案管理办法》相关要求，按照相关的编制和修订程序，成立预案修订小组，编制预案，聘请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外部专家评审，形成了《衡东县火灾事故应急预案》版。</w:t>
      </w:r>
    </w:p>
    <w:p w14:paraId="143312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为适应新形势下的</w:t>
      </w:r>
      <w:r>
        <w:rPr>
          <w:rFonts w:ascii="仿宋" w:hAnsi="仿宋" w:eastAsia="仿宋"/>
          <w:sz w:val="32"/>
          <w:szCs w:val="32"/>
        </w:rPr>
        <w:t>应急管理体系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从</w:t>
      </w:r>
      <w:r>
        <w:rPr>
          <w:rFonts w:ascii="仿宋" w:hAnsi="仿宋" w:eastAsia="仿宋"/>
          <w:sz w:val="32"/>
          <w:szCs w:val="32"/>
        </w:rPr>
        <w:t>提高防灾减灾救灾能力、维护社会公共安全、保护人民生命财产安全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的角度出发，同时</w:t>
      </w:r>
      <w:r>
        <w:rPr>
          <w:rFonts w:ascii="仿宋" w:hAnsi="仿宋" w:eastAsia="仿宋"/>
          <w:color w:val="000000"/>
          <w:kern w:val="0"/>
          <w:sz w:val="32"/>
          <w:szCs w:val="32"/>
        </w:rPr>
        <w:t>适应新变化、</w:t>
      </w:r>
      <w:r>
        <w:rPr>
          <w:rFonts w:ascii="仿宋" w:hAnsi="仿宋" w:eastAsia="仿宋"/>
          <w:sz w:val="32"/>
          <w:szCs w:val="32"/>
        </w:rPr>
        <w:t>新要求、新任务、新挑战，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重新编制和修订火灾事故应急预案迫在眉睫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25708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因此，为</w:t>
      </w:r>
      <w:r>
        <w:rPr>
          <w:rFonts w:hint="eastAsia" w:ascii="仿宋" w:hAnsi="仿宋" w:eastAsia="仿宋"/>
          <w:sz w:val="32"/>
          <w:szCs w:val="32"/>
          <w:lang w:eastAsia="zh-CN"/>
        </w:rPr>
        <w:t>提高应对火灾事故的快速反应能力，全面加强应急救援的各项准备工作，一旦发生事故，确保迅速联动社会救援力量，整合社会救援资源，发挥各职能部门优势，及时、高效、有序地控制火灾发展，最大程度地减少人员伤亡和火灾损失，维护社会稳定，</w:t>
      </w:r>
      <w:r>
        <w:rPr>
          <w:rFonts w:hint="eastAsia" w:ascii="仿宋" w:hAnsi="仿宋" w:eastAsia="仿宋"/>
          <w:sz w:val="32"/>
          <w:szCs w:val="32"/>
        </w:rPr>
        <w:t>制定了《</w:t>
      </w:r>
      <w:r>
        <w:rPr>
          <w:rFonts w:hint="eastAsia" w:ascii="仿宋" w:hAnsi="仿宋" w:eastAsia="仿宋"/>
          <w:sz w:val="32"/>
          <w:szCs w:val="32"/>
          <w:lang w:eastAsia="zh-CN"/>
        </w:rPr>
        <w:t>衡东县火灾事故应急预案</w:t>
      </w:r>
      <w:r>
        <w:rPr>
          <w:rFonts w:hint="eastAsia" w:ascii="仿宋" w:hAnsi="仿宋" w:eastAsia="仿宋"/>
          <w:sz w:val="32"/>
          <w:szCs w:val="32"/>
        </w:rPr>
        <w:t>》（以下简称《</w:t>
      </w:r>
      <w:r>
        <w:rPr>
          <w:rFonts w:hint="eastAsia" w:ascii="仿宋" w:hAnsi="仿宋" w:eastAsia="仿宋"/>
          <w:sz w:val="32"/>
          <w:szCs w:val="32"/>
          <w:lang w:eastAsia="zh-CN"/>
        </w:rPr>
        <w:t>预案</w:t>
      </w:r>
      <w:r>
        <w:rPr>
          <w:rFonts w:hint="eastAsia" w:ascii="仿宋" w:hAnsi="仿宋" w:eastAsia="仿宋"/>
          <w:sz w:val="32"/>
          <w:szCs w:val="32"/>
        </w:rPr>
        <w:t>》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。</w:t>
      </w:r>
    </w:p>
    <w:p w14:paraId="151520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二、起草依据</w:t>
      </w:r>
    </w:p>
    <w:p w14:paraId="1FA2AA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《</w:t>
      </w: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"https://baike.baidu.com/item/%E4%B8%AD%E5%8D%8E%E4%BA%BA%E6%B0%91%E5%85%B1%E5%92%8C%E5%9B%BD%E5%88%91%E6%B3%95%E4%BF%AE%E6%AD%A3%E6%A1%88%EF%BC%88%E5%8D%81%E4%B8%80%EF%BC%89/50920472" \t "_blank"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Fonts w:hint="eastAsia" w:ascii="仿宋" w:hAnsi="仿宋" w:eastAsia="仿宋"/>
          <w:sz w:val="32"/>
          <w:szCs w:val="32"/>
        </w:rPr>
        <w:t>中华人民共和国刑法修正案（十一）</w:t>
      </w:r>
      <w:r>
        <w:rPr>
          <w:rFonts w:hint="eastAsia"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》（2020年12月26日第十三届全国人民代表大会常务委员会第二十四次会议通过）</w:t>
      </w:r>
    </w:p>
    <w:p w14:paraId="6E3042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/>
          <w:sz w:val="32"/>
          <w:szCs w:val="32"/>
        </w:rPr>
        <w:t>《中华人民共和国突发事件应对法》（中华人民共和国主席令第六十九号）</w:t>
      </w:r>
    </w:p>
    <w:p w14:paraId="153A4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</w:rPr>
        <w:t>《中华人民共和国安全生产法》（第十三届全国人民代表大会常务委员会第二十九次会议通过，自2021年9月1日起施行）</w:t>
      </w:r>
    </w:p>
    <w:p w14:paraId="2BB94D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4.《中华人民共和国消防法》（</w:t>
      </w: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hint="default" w:ascii="仿宋" w:hAnsi="仿宋" w:eastAsia="仿宋"/>
          <w:sz w:val="32"/>
          <w:szCs w:val="32"/>
        </w:rPr>
        <w:t>021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default" w:ascii="仿宋" w:hAnsi="仿宋" w:eastAsia="仿宋"/>
          <w:sz w:val="32"/>
          <w:szCs w:val="32"/>
        </w:rPr>
        <w:t>4月29日第十三届全国人民代表大会常务委员会第二十八次会议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</w:t>
      </w:r>
      <w:r>
        <w:rPr>
          <w:rFonts w:hint="eastAsia" w:ascii="仿宋" w:hAnsi="仿宋" w:eastAsia="仿宋"/>
          <w:sz w:val="32"/>
          <w:szCs w:val="32"/>
        </w:rPr>
        <w:t>二次修正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）</w:t>
      </w:r>
    </w:p>
    <w:p w14:paraId="5529D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/>
          <w:sz w:val="32"/>
          <w:szCs w:val="32"/>
        </w:rPr>
        <w:t>《公安消防部队执勤战斗条令》（中国公安部2009年颁布）</w:t>
      </w:r>
    </w:p>
    <w:p w14:paraId="74DB46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6.</w:t>
      </w:r>
      <w:r>
        <w:rPr>
          <w:rFonts w:hint="eastAsia" w:ascii="仿宋" w:hAnsi="仿宋" w:eastAsia="仿宋"/>
          <w:sz w:val="32"/>
          <w:szCs w:val="32"/>
        </w:rPr>
        <w:t>《公安部关于修改&lt;火灾事故调查规定&gt;的决定》（公安部令第121号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自2012年11月1日起施行）</w:t>
      </w:r>
    </w:p>
    <w:p w14:paraId="61756D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/>
          <w:sz w:val="32"/>
          <w:szCs w:val="32"/>
        </w:rPr>
        <w:t>《机关、团体、企业、事业单位消防安全管理规定》（公安部61号令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自2002年5月1日起施行）</w:t>
      </w:r>
    </w:p>
    <w:p w14:paraId="722A8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8.</w:t>
      </w:r>
      <w:r>
        <w:rPr>
          <w:rFonts w:hint="eastAsia" w:ascii="仿宋" w:hAnsi="仿宋" w:eastAsia="仿宋"/>
          <w:sz w:val="32"/>
          <w:szCs w:val="32"/>
        </w:rPr>
        <w:t>《公安部关于修改&lt;消防监督检查规定&gt;的决定》（公安部令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第</w:t>
      </w:r>
      <w:r>
        <w:rPr>
          <w:rFonts w:hint="eastAsia" w:ascii="仿宋" w:hAnsi="仿宋" w:eastAsia="仿宋"/>
          <w:sz w:val="32"/>
          <w:szCs w:val="32"/>
        </w:rPr>
        <w:t>120号）</w:t>
      </w:r>
    </w:p>
    <w:p w14:paraId="2E9F6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9.</w:t>
      </w:r>
      <w:r>
        <w:rPr>
          <w:rFonts w:hint="eastAsia" w:ascii="仿宋" w:hAnsi="仿宋" w:eastAsia="仿宋"/>
          <w:sz w:val="32"/>
          <w:szCs w:val="32"/>
        </w:rPr>
        <w:t>《火警和应急救援分级》(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XF</w:t>
      </w:r>
      <w:r>
        <w:rPr>
          <w:rFonts w:hint="eastAsia" w:ascii="仿宋" w:hAnsi="仿宋" w:eastAsia="仿宋"/>
          <w:sz w:val="32"/>
          <w:szCs w:val="32"/>
        </w:rPr>
        <w:t>/T1340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-</w:t>
      </w:r>
      <w:r>
        <w:rPr>
          <w:rFonts w:hint="eastAsia" w:ascii="仿宋" w:hAnsi="仿宋" w:eastAsia="仿宋"/>
          <w:sz w:val="32"/>
          <w:szCs w:val="32"/>
        </w:rPr>
        <w:t>2016)</w:t>
      </w:r>
    </w:p>
    <w:p w14:paraId="57EA3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10.</w:t>
      </w:r>
      <w:r>
        <w:rPr>
          <w:rFonts w:hint="eastAsia" w:ascii="仿宋" w:hAnsi="仿宋" w:eastAsia="仿宋"/>
          <w:sz w:val="32"/>
          <w:szCs w:val="32"/>
        </w:rPr>
        <w:t>《湖南省实施〈中华人民共和国消防法〉办法》（2011年5月27日湖南省第十一届人民代表大会常务委员会第二十二次会议通过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等法律法规、预案、标准。</w:t>
      </w:r>
    </w:p>
    <w:p w14:paraId="6C87D9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</w:rPr>
        <w:t>三、主要内容</w:t>
      </w:r>
    </w:p>
    <w:p w14:paraId="09080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预案</w:t>
      </w:r>
      <w:r>
        <w:rPr>
          <w:rFonts w:hint="eastAsia" w:ascii="仿宋" w:hAnsi="仿宋" w:eastAsia="仿宋" w:cs="仿宋"/>
          <w:sz w:val="32"/>
          <w:szCs w:val="32"/>
        </w:rPr>
        <w:t>》共分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九章四十一条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50EFB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（一）总则。说明《预案》编制的目的、依据和范围，同时说明火灾事故的分类分级以及处置火灾事故相应的工作原则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3F775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（二）机构及职责。明确衡东县火灾事故应急处置工作专班及其成员单位等组织机构，同时详细说明工作专班及成员单位的工作职责。在此基础上，明确了现场指挥机构、技术专家的组成及其相应的职责。</w:t>
      </w:r>
    </w:p>
    <w:p w14:paraId="0DFA4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（三）监测、预防。描述火灾事故的监测和预防措施及其要求。同时在监测前提下，明确监测到火灾事故信息的报告要求，包括信息报告的时效、内容等。</w:t>
      </w:r>
    </w:p>
    <w:p w14:paraId="7C1AE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（四）应急响应。定义火灾事故的分级响应及基本响应程序，现场的指挥与协调的主要内容，特别是明确应急处置措施，在后续的事故报告、新闻报道和应急结束上，作出了相应规定和说明。</w:t>
      </w:r>
    </w:p>
    <w:p w14:paraId="69F781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（五）后期处置。明确火灾事故应急处置结束后，现场的清理和伤亡人员的善后处置，事故的调查评估和恢复重建等内容。</w:t>
      </w:r>
    </w:p>
    <w:p w14:paraId="34841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六）应急保障。明确在火灾事故监测、预防、应急响应、现场处置、后期处置等环节上，如何保障应急队伍、应急物资、财力资源、基本生活、医疗卫生、交通运输、治安、人员防护、通讯、公共设施等方方面面。</w:t>
      </w:r>
    </w:p>
    <w:p w14:paraId="2FB38E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（七）应急宣传、培训与演练。明确如何在社会上进行宣传、如何在机关及企事业单位进行培训和演练。</w:t>
      </w:r>
    </w:p>
    <w:p w14:paraId="641D0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（八）附则。包括《预案》的管理、更新、解释和实施时间等内容。</w:t>
      </w:r>
    </w:p>
    <w:p w14:paraId="5026DB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FF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（九）附件。包括应急处置流程图和应急组织机构图。</w:t>
      </w:r>
    </w:p>
    <w:p w14:paraId="36A80C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 w14:paraId="6FA071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5ZGI5ODEzM2I0NjllZjFlYTU5YmU0NTI5NDY4YzMifQ=="/>
  </w:docVars>
  <w:rsids>
    <w:rsidRoot w:val="4FB06915"/>
    <w:rsid w:val="04FF212C"/>
    <w:rsid w:val="37245C36"/>
    <w:rsid w:val="41E6662C"/>
    <w:rsid w:val="4A7C2B6D"/>
    <w:rsid w:val="4FB06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1514</Words>
  <Characters>1580</Characters>
  <Lines>0</Lines>
  <Paragraphs>0</Paragraphs>
  <TotalTime>18</TotalTime>
  <ScaleCrop>false</ScaleCrop>
  <LinksUpToDate>false</LinksUpToDate>
  <CharactersWithSpaces>1581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2023-11-11T05:20:00Z</dcterms:created>
  <dc:creator>sfs-长安</dc:creator>
  <cp:lastModifiedBy>许晓冰</cp:lastModifiedBy>
  <dcterms:modified xsi:type="dcterms:W3CDTF">2024-09-27T01:05:46Z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B3AA02E7EF0149139B056FF8211DD411_13</vt:lpwstr>
  </property>
</Properties>
</file>