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衡东县新塘镇人民政府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单位：万元        </w:t>
      </w:r>
    </w:p>
    <w:tbl>
      <w:tblPr>
        <w:tblStyle w:val="5"/>
        <w:tblpPr w:leftFromText="180" w:rightFromText="180" w:vertAnchor="page" w:horzAnchor="page" w:tblpX="1485" w:tblpY="2077"/>
        <w:tblOverlap w:val="never"/>
        <w:tblW w:w="94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1411"/>
        <w:gridCol w:w="1620"/>
        <w:gridCol w:w="924"/>
        <w:gridCol w:w="964"/>
        <w:gridCol w:w="2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76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71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1"/>
                <w:lang w:eastAsia="zh-CN"/>
              </w:rPr>
              <w:t>衡东县新塘镇人民政府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76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71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1641.91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5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5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55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1641.91</w:t>
            </w:r>
          </w:p>
        </w:tc>
        <w:tc>
          <w:tcPr>
            <w:tcW w:w="3756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1641.91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5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56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5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5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5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56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9" w:hRule="atLeast"/>
        </w:trPr>
        <w:tc>
          <w:tcPr>
            <w:tcW w:w="176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711" w:type="dxa"/>
            <w:gridSpan w:val="5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1.贯彻执行党的路线方针政策和上级党组织及本镇党员代表大会（党员大会）的决议。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2.讨论决定本镇经济建设和社会发展中的重大问题。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3.领导镇机关和群众组织，支持和保证这些机关和组织依照国家法律及各自章程充分行使职权。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4.加强镇党委自身建设和以党支部为核心的村级组织建设。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5.按照干部管理权限，负责对干部的教育、培养、选拔和监督工作。协助管理上级有关部门驻镇单位的干部。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6.领导本镇的社会主义民主</w:t>
            </w: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法治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建设和精神文明建设，做好社会治安综合治理及计划生育工作。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7.执行本级人民代表大会的决议和上级国家行政机关的决定和命令，发布决定和命令。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8.执行本行政区域内的经济和社会发展计划，加强公共设施的建设和管理，发展各项服务事业。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9.依法管理本级财政、执行本级预算。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10.为农民提供有效的科技、教育、文化、信息、卫生、体育、医疗、人才开发、劳动就业、安全生产等方面的服务。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11.保护国有资产和集体所有的财产，保护公民私人所有的合法财产、保障公民的人身权利、民主权利和其他权利，保护各种组织的合法权益。 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12.开展社会主义民主与</w:t>
            </w: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法治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教育，加强社会治安综合治理，调解民事纠纷，维护社会秩序。   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.负责民政工作，发展社会福利事业，做好社会保障工作，办理兵役事项。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4.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组织开展全县安全生产方面的对外交流与合作。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eastAsiaTheme="minorEastAsia"/>
                <w:sz w:val="18"/>
                <w:szCs w:val="18"/>
                <w:lang w:val="en-US" w:eastAsia="zh-CN"/>
              </w:rPr>
              <w:t>5.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承办上级人民政府交办的其他事项。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6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711" w:type="dxa"/>
            <w:gridSpan w:val="5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目标1：通过预算执行，保证正常工作运转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目标2：积极完成上级交办的各项任务，服务好广大群众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76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财政供养人员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在职80人,退休63人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保证运转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在职人员控制率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≦100％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≦100％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1"/>
                <w:szCs w:val="21"/>
              </w:rPr>
              <w:t>保障财政供养人员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≦936.15万元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1"/>
                <w:szCs w:val="21"/>
              </w:rPr>
              <w:t>保证单位正常运转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≦705.76万元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1"/>
                <w:szCs w:val="21"/>
              </w:rPr>
              <w:t>完成单位职责及上级交办的各项任务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88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服务社会群众，及时发布相关政策，保护生态环境</w:t>
            </w:r>
          </w:p>
        </w:tc>
        <w:tc>
          <w:tcPr>
            <w:tcW w:w="2792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年度内及时完成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服务群众建设，在生态保护中继续投入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76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促进1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个村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1个居委会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生态环境明显改善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个村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1个居委会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768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1"/>
                <w:szCs w:val="21"/>
              </w:rPr>
              <w:t>持续发挥作用年限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768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11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服务对象满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意率</w:t>
            </w:r>
          </w:p>
        </w:tc>
        <w:tc>
          <w:tcPr>
            <w:tcW w:w="2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≧100%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center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阳柯欣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15084894129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eastAsia="仿宋"/>
          <w:lang w:eastAsia="zh-CN"/>
        </w:rPr>
        <w:t>康海华</w:t>
      </w:r>
      <w:bookmarkStart w:id="0" w:name="_GoBack"/>
      <w:bookmarkEnd w:id="0"/>
    </w:p>
    <w:sectPr>
      <w:footerReference r:id="rId5" w:type="default"/>
      <w:pgSz w:w="12190" w:h="17030"/>
      <w:pgMar w:top="567" w:right="1701" w:bottom="283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b84ad347-2fba-43e8-a0d0-ad5e8e8d0790"/>
  </w:docVars>
  <w:rsids>
    <w:rsidRoot w:val="77F37B20"/>
    <w:rsid w:val="02F05A75"/>
    <w:rsid w:val="04F66A07"/>
    <w:rsid w:val="058E5D25"/>
    <w:rsid w:val="0AD801DF"/>
    <w:rsid w:val="0C60408F"/>
    <w:rsid w:val="2BED5333"/>
    <w:rsid w:val="2C7D1F40"/>
    <w:rsid w:val="2C8B7F33"/>
    <w:rsid w:val="2CD637F5"/>
    <w:rsid w:val="2D101A38"/>
    <w:rsid w:val="2F6E7CCF"/>
    <w:rsid w:val="3391388D"/>
    <w:rsid w:val="36690512"/>
    <w:rsid w:val="37CE01B2"/>
    <w:rsid w:val="3C0E6083"/>
    <w:rsid w:val="425E48CA"/>
    <w:rsid w:val="48E54635"/>
    <w:rsid w:val="4D047AEC"/>
    <w:rsid w:val="52052A88"/>
    <w:rsid w:val="573973D3"/>
    <w:rsid w:val="57993556"/>
    <w:rsid w:val="5E5B40BA"/>
    <w:rsid w:val="618B3405"/>
    <w:rsid w:val="6C7B7CF6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1030</Words>
  <Characters>1103</Characters>
  <Lines>0</Lines>
  <Paragraphs>0</Paragraphs>
  <TotalTime>35</TotalTime>
  <ScaleCrop>false</ScaleCrop>
  <LinksUpToDate>false</LinksUpToDate>
  <CharactersWithSpaces>1205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cp:lastPrinted>2023-03-30T01:57:00Z</cp:lastPrinted>
  <dcterms:modified xsi:type="dcterms:W3CDTF">2024-10-22T07:22:56Z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D021544B57764A2AAC4EE65CD63A2774</vt:lpwstr>
  </property>
</Properties>
</file>