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default" w:ascii="黑体" w:hAnsi="黑体" w:eastAsia="黑体" w:cs="黑体"/>
          <w:sz w:val="36"/>
          <w:szCs w:val="36"/>
          <w:lang w:val="en-US" w:eastAsia="zh-CN"/>
        </w:rPr>
        <w:t>2023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656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衡东县霞流镇人民政府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1416</w:t>
            </w:r>
            <w:r>
              <w:rPr>
                <w:rFonts w:hint="default"/>
                <w:sz w:val="18"/>
                <w:szCs w:val="18"/>
                <w:lang w:val="en-US" w:eastAsia="zh-CN"/>
              </w:rPr>
              <w:t>.80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1416</w:t>
            </w:r>
            <w:r>
              <w:rPr>
                <w:rFonts w:hint="default"/>
                <w:sz w:val="18"/>
                <w:szCs w:val="18"/>
                <w:lang w:val="en-US" w:eastAsia="zh-CN"/>
              </w:rPr>
              <w:t>.80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1416.80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衡东县霞流镇人民政府坚持贯彻执行党的路线方针政策，领导本镇的社会主义民主法治建设和精神文明建设，做好社会治安综合治理及其他工作。为农民提供有效的科技、教育、文化、信息、卫生、体育、医疗、人才开发、劳动就业、安全生产等方面的服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1.保障全镇在职人</w:t>
            </w:r>
            <w:r>
              <w:rPr>
                <w:rFonts w:hint="eastAsia"/>
                <w:sz w:val="18"/>
                <w:szCs w:val="18"/>
                <w:highlight w:val="none"/>
              </w:rPr>
              <w:t>员69人</w:t>
            </w:r>
            <w:r>
              <w:rPr>
                <w:rFonts w:hint="eastAsia"/>
                <w:sz w:val="18"/>
                <w:szCs w:val="18"/>
              </w:rPr>
              <w:t>，退休人员</w:t>
            </w:r>
            <w:r>
              <w:rPr>
                <w:rFonts w:hint="default"/>
                <w:sz w:val="18"/>
                <w:szCs w:val="18"/>
                <w:lang w:val="en-US"/>
              </w:rPr>
              <w:t>3</w:t>
            </w:r>
            <w:r>
              <w:rPr>
                <w:rFonts w:hint="default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18"/>
              </w:rPr>
              <w:t>人的工资待遇发放。</w:t>
            </w:r>
          </w:p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2.保障全镇15个村，1个社区正常办公运转需求。</w:t>
            </w:r>
          </w:p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3.尽力解决全镇村民最关心、最直接、最现实的民生问题</w:t>
            </w:r>
            <w:r>
              <w:rPr>
                <w:rFonts w:hint="eastAsia"/>
                <w:sz w:val="18"/>
                <w:szCs w:val="18"/>
                <w:lang w:eastAsia="zh-CN"/>
              </w:rPr>
              <w:t>。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4.统揽全局，确保各项工作正常开展，按时按质按量完成各项工作，提升群众安全感和满意度。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财政供养人员</w:t>
            </w:r>
          </w:p>
        </w:tc>
        <w:tc>
          <w:tcPr>
            <w:tcW w:w="26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部门单位履职、运转</w:t>
            </w:r>
          </w:p>
        </w:tc>
        <w:tc>
          <w:tcPr>
            <w:tcW w:w="264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在职人员控制率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公用经费控制率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  <w:t>保障财政供养人员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default"/>
                <w:sz w:val="18"/>
                <w:szCs w:val="18"/>
                <w:lang w:val="en-US"/>
              </w:rPr>
              <w:t>744.01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保障单位正常运转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</w:rPr>
              <w:t>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672.79万元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年工作任务完成及时率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人力资源利用效率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资金利用效率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村民幸福指数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村民满意指数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乡村生活环境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ind w:firstLine="1080" w:firstLineChars="6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改善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乡村生态环境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改善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提升政府形象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上级各部门单位满意度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≧90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:龙戈 联系电话:13574897307 填报日期:202</w:t>
      </w: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.</w:t>
      </w: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.1</w:t>
      </w: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单位负责人签字: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cb96bb31-25e9-4150-a725-e87cee53353b"/>
  </w:docVars>
  <w:rsids>
    <w:rsidRoot w:val="25E26C38"/>
    <w:rsid w:val="076E386F"/>
    <w:rsid w:val="0E8D54AD"/>
    <w:rsid w:val="0FF647D2"/>
    <w:rsid w:val="11286567"/>
    <w:rsid w:val="186C16C7"/>
    <w:rsid w:val="1FDF792C"/>
    <w:rsid w:val="22EF4961"/>
    <w:rsid w:val="25E26C38"/>
    <w:rsid w:val="38221A83"/>
    <w:rsid w:val="4DBE5EA9"/>
    <w:rsid w:val="5587137D"/>
    <w:rsid w:val="55BB1E55"/>
    <w:rsid w:val="55C52CEC"/>
    <w:rsid w:val="55D51515"/>
    <w:rsid w:val="57B74BBD"/>
    <w:rsid w:val="61F13DF1"/>
    <w:rsid w:val="6CBD1E1F"/>
    <w:rsid w:val="71BD102D"/>
    <w:rsid w:val="772F3A4A"/>
    <w:rsid w:val="79A36992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627</Words>
  <Characters>700</Characters>
  <Lines>0</Lines>
  <Paragraphs>0</Paragraphs>
  <TotalTime>4</TotalTime>
  <ScaleCrop>false</ScaleCrop>
  <LinksUpToDate>false</LinksUpToDate>
  <CharactersWithSpaces>706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蒋阔</cp:lastModifiedBy>
  <cp:lastPrinted>2022-05-28T07:15:00Z</cp:lastPrinted>
  <dcterms:modified xsi:type="dcterms:W3CDTF">2024-10-22T07:25:30Z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7089030D5D65482C9F26FA8A8647C485</vt:lpwstr>
  </property>
</Properties>
</file>