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40" w:firstLineChars="400"/>
        <w:rPr>
          <w:rFonts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</w:rPr>
        <w:t>2022</w:t>
      </w:r>
      <w:r>
        <w:rPr>
          <w:rFonts w:hint="eastAsia" w:ascii="黑体" w:hAnsi="黑体" w:eastAsia="黑体" w:cs="黑体"/>
          <w:sz w:val="36"/>
          <w:szCs w:val="36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支出绩效目标表</w:t>
      </w: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填报单位：（盖章）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039"/>
        <w:gridCol w:w="236"/>
        <w:gridCol w:w="420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部门名称</w:t>
            </w:r>
          </w:p>
        </w:tc>
        <w:tc>
          <w:tcPr>
            <w:tcW w:w="753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资金总额：1213.87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按收入性质分：</w:t>
            </w:r>
          </w:p>
        </w:tc>
        <w:tc>
          <w:tcPr>
            <w:tcW w:w="367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其中：一般公共预算：983.24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其中：基本支出：803.68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540" w:firstLineChars="3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ind w:firstLine="540" w:firstLineChars="3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项目支出：410.19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纳入专户管理的非税收入拨款：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部门职能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根据国家有关法律法规，党委、政府通过组织群众、宣传群众、教育群众、服务群众，切实贯彻落实党和国家在农村的各项方针政策和法律法规，围绕农业、农村、农民搞好服务，全面履行和承担五项职能：一是促进经济发展，增加农民收入；二是强化公共服务，着力改善民生；三是加强社会管理，维护农村稳定；四是推进基层民主，促进农村和谐;五是加强基层党建，巩固基层政权。</w:t>
            </w:r>
          </w:p>
          <w:p>
            <w:pPr>
              <w:widowControl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通过预算执行，保障单位履职运转，积极推进社会建设，充分发挥管理、服务协调作用，收集信息提供建设，为</w:t>
            </w:r>
            <w:r>
              <w:rPr>
                <w:rFonts w:hint="eastAsia"/>
                <w:sz w:val="18"/>
                <w:szCs w:val="18"/>
                <w:lang w:eastAsia="zh-CN"/>
              </w:rPr>
              <w:t>县委县政府</w:t>
            </w:r>
            <w:r>
              <w:rPr>
                <w:rFonts w:hint="eastAsia"/>
                <w:sz w:val="18"/>
                <w:szCs w:val="18"/>
              </w:rPr>
              <w:t>提供参考依据。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部门整体支出  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26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财政供养人数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61人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部门履职运转</w:t>
            </w: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争取保障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在职人员控制率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公用经费控制率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基本支出中人员经费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≤699.08万元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基本支出中公用经费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≤104.6万元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完成单位职责及上级交办的各项任务时限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年度内及时完成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居民人均收入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提高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城镇化建设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加快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乡村绿化水平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404" w:type="dxa"/>
            <w:gridSpan w:val="2"/>
            <w:tcBorders>
              <w:lef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提高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促进乡村经济发展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提高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社会公众满意度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≥90%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/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/>
        </w:tc>
      </w:tr>
    </w:tbl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填表人:苏亚启联系电话:15873458003填报日期: 2022.3.25 单位负责人签字:</w:t>
      </w:r>
    </w:p>
    <w:p/>
    <w:sectPr>
      <w:pgSz w:w="11906" w:h="16838"/>
      <w:pgMar w:top="1270" w:right="1800" w:bottom="986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YwNTEyODM1NDQxNjYzN2JhYjFlZjYyNTZjMzA2ZjkifQ=="/>
    <w:docVar w:name="KSO_WPS_MARK_KEY" w:val="23293182-8c55-48da-b659-3193c87329df"/>
  </w:docVars>
  <w:rsids>
    <w:rsidRoot w:val="25E26C38"/>
    <w:rsid w:val="000142A9"/>
    <w:rsid w:val="001F0B67"/>
    <w:rsid w:val="00644B71"/>
    <w:rsid w:val="006E4EF9"/>
    <w:rsid w:val="00707B41"/>
    <w:rsid w:val="009C7A24"/>
    <w:rsid w:val="00BE6AE8"/>
    <w:rsid w:val="00E51CC0"/>
    <w:rsid w:val="00FC0C0E"/>
    <w:rsid w:val="00FF41E0"/>
    <w:rsid w:val="076E386F"/>
    <w:rsid w:val="186C16C7"/>
    <w:rsid w:val="25E26C38"/>
    <w:rsid w:val="42CC596A"/>
    <w:rsid w:val="4DBE5EA9"/>
    <w:rsid w:val="6CBD1E1F"/>
    <w:rsid w:val="71BD102D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601</Words>
  <Characters>664</Characters>
  <Lines>5</Lines>
  <Paragraphs>1</Paragraphs>
  <TotalTime>32</TotalTime>
  <ScaleCrop>false</ScaleCrop>
  <LinksUpToDate>false</LinksUpToDate>
  <CharactersWithSpaces>668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2022-05-17T01:48:00Z</dcterms:created>
  <dc:creator>Administrator</dc:creator>
  <cp:lastModifiedBy>蒋阔</cp:lastModifiedBy>
  <cp:lastPrinted>2022-05-17T02:08:00Z</cp:lastPrinted>
  <dcterms:modified xsi:type="dcterms:W3CDTF">2024-10-22T07:32:37Z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7089030D5D65482C9F26FA8A8647C485</vt:lpwstr>
  </property>
</Properties>
</file>