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202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sz w:val="44"/>
          <w:szCs w:val="44"/>
        </w:rPr>
        <w:t>年度部门整体支出绩效自评报告</w:t>
      </w:r>
    </w:p>
    <w:p>
      <w:pPr>
        <w:jc w:val="left"/>
        <w:rPr>
          <w:rFonts w:hint="eastAsia"/>
          <w:sz w:val="32"/>
          <w:szCs w:val="32"/>
        </w:rPr>
      </w:pPr>
    </w:p>
    <w:p>
      <w:pPr>
        <w:numPr>
          <w:ilvl w:val="0"/>
          <w:numId w:val="1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单位基本情况</w:t>
      </w:r>
    </w:p>
    <w:p>
      <w:pPr>
        <w:numPr>
          <w:ilvl w:val="0"/>
          <w:numId w:val="0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1、部门主要职责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3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负责全县中小企业的发展服务工作。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3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完成原二轻集体企业的改革改制工作。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3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为已改制的二轻集体企业服务,处理遗留问题。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2、人员编制情况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3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衡东县企业发展服务中心内设机构包括：本部门共有编制人数14人，本单位现有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股</w:t>
      </w:r>
      <w:r>
        <w:rPr>
          <w:rFonts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室3个，在职人员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10</w:t>
      </w:r>
      <w:r>
        <w:rPr>
          <w:rFonts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人，退休人员2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7</w:t>
      </w:r>
      <w:r>
        <w:rPr>
          <w:rFonts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人,遗属2人。本单位下设中小企业服务股、改制企业服务股、两化融合服务股。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179.4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179.4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179.4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124.4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55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171.82</w:t>
      </w:r>
      <w:r>
        <w:rPr>
          <w:rFonts w:hint="eastAsia" w:ascii="仿宋" w:hAnsi="仿宋" w:eastAsia="仿宋" w:cs="仿宋"/>
          <w:sz w:val="32"/>
          <w:szCs w:val="32"/>
        </w:rPr>
        <w:t>万元，较预算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减少7.58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171.82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116.2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67.63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55.62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32.37</w:t>
      </w:r>
      <w:r>
        <w:rPr>
          <w:rFonts w:hint="eastAsia" w:ascii="仿宋" w:hAnsi="仿宋" w:eastAsia="仿宋" w:cs="仿宋"/>
          <w:sz w:val="32"/>
          <w:szCs w:val="32"/>
        </w:rPr>
        <w:t>％。差异产生的主要原因是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由于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年底没及时结算到位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1.09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1.09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592.11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263.89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328.22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56.32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56.32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>
      <w:pPr>
        <w:pStyle w:val="2"/>
        <w:ind w:left="0" w:leftChars="0" w:firstLine="640" w:firstLineChars="200"/>
        <w:rPr>
          <w:rFonts w:hint="default" w:eastAsia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整体支出完成情况良好，年初预算为179.4万元，全年执行数为171.82万元，执行率为95.77%，其中：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基本支出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116.2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67.63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55.62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32.37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由于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年底没及时结算到位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pStyle w:val="2"/>
        <w:ind w:left="0" w:leftChars="0" w:firstLine="640" w:firstLineChars="2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9F9F9"/>
        </w:rPr>
        <w:t>处理改制企业遗留问题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经费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财政年初预算55万元，全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年执行数为</w:t>
      </w:r>
      <w:r>
        <w:rPr>
          <w:rFonts w:hint="eastAsia" w:ascii="Times New Roman" w:cs="仿宋_GB2312"/>
          <w:sz w:val="32"/>
          <w:szCs w:val="32"/>
          <w:lang w:val="en-US" w:eastAsia="zh-CN" w:bidi="zh-CN"/>
        </w:rPr>
        <w:t>30.21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万元，执行率为54.92%，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主要原因是</w:t>
      </w:r>
      <w:r>
        <w:rPr>
          <w:rFonts w:hint="eastAsia" w:ascii="仿宋" w:hAnsi="仿宋" w:eastAsia="仿宋" w:cs="仿宋"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由于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年底没及时结算到位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210" w:leftChars="0" w:firstLine="320" w:firstLineChars="100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（一）资金年初不能准确预估，支付进度不能科学把握。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210" w:leftChars="0" w:firstLine="320" w:firstLineChars="100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（二）公用经费支出压减，单位运行比较困难。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210" w:leftChars="0" w:firstLine="320" w:firstLineChars="100"/>
        <w:textAlignment w:val="auto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（三）在以后年度要加强跟财政预算等支出等相关部门的衔接，尽量精确地做好预算支出。</w:t>
      </w:r>
    </w:p>
    <w:p>
      <w:pPr>
        <w:pStyle w:val="2"/>
        <w:numPr>
          <w:ilvl w:val="0"/>
          <w:numId w:val="0"/>
        </w:numPr>
        <w:ind w:left="210" w:leftChars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四、其他需要说明的情况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无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其他需要说明的情况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/>
          <w:sz w:val="36"/>
          <w:szCs w:val="36"/>
          <w:lang w:val="en-US" w:eastAsia="zh-CN"/>
        </w:rPr>
        <w:t>衡东县企业发展服务中心</w:t>
      </w: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                   2024年4月2日</w:t>
      </w: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5ED8CE"/>
    <w:multiLevelType w:val="singleLevel"/>
    <w:tmpl w:val="B65ED8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MTk5ZGQ3YjMyN2Y3ZTc3MzZjZTBhNTdjNzNhYzUifQ=="/>
  </w:docVars>
  <w:rsids>
    <w:rsidRoot w:val="00000000"/>
    <w:rsid w:val="161B3A51"/>
    <w:rsid w:val="18C1554D"/>
    <w:rsid w:val="246D1BCF"/>
    <w:rsid w:val="2B5B644E"/>
    <w:rsid w:val="2FBC5380"/>
    <w:rsid w:val="33415008"/>
    <w:rsid w:val="45C0699C"/>
    <w:rsid w:val="5199765C"/>
    <w:rsid w:val="58072D83"/>
    <w:rsid w:val="58137F7D"/>
    <w:rsid w:val="5E000F20"/>
    <w:rsid w:val="6A0475F0"/>
    <w:rsid w:val="73043557"/>
    <w:rsid w:val="762F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965</Words>
  <Characters>1112</Characters>
  <Lines>0</Lines>
  <Paragraphs>0</Paragraphs>
  <TotalTime>1</TotalTime>
  <ScaleCrop>false</ScaleCrop>
  <LinksUpToDate>false</LinksUpToDate>
  <CharactersWithSpaces>1115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2023-02-10T13:30:00Z</dcterms:created>
  <dc:creator>Administrator</dc:creator>
  <cp:lastModifiedBy>Administrator</cp:lastModifiedBy>
  <dcterms:modified xsi:type="dcterms:W3CDTF">2024-04-02T05:42:19Z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B87188A85DB84A948143F77500F7E440</vt:lpwstr>
  </property>
</Properties>
</file>