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附件1：</w:t>
      </w:r>
    </w:p>
    <w:p>
      <w:pPr>
        <w:jc w:val="left"/>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rPr>
      </w:pPr>
      <w:r>
        <w:rPr>
          <w:rFonts w:hint="eastAsia" w:ascii="黑体" w:hAnsi="黑体" w:eastAsia="黑体" w:cs="黑体"/>
          <w:b/>
          <w:bCs/>
          <w:sz w:val="44"/>
          <w:szCs w:val="44"/>
        </w:rPr>
        <w:t>20</w:t>
      </w:r>
      <w:r>
        <w:rPr>
          <w:rFonts w:hint="eastAsia" w:ascii="黑体" w:hAnsi="黑体" w:eastAsia="黑体" w:cs="黑体"/>
          <w:b/>
          <w:bCs/>
          <w:sz w:val="44"/>
          <w:szCs w:val="44"/>
          <w:lang w:val="en-US" w:eastAsia="zh-CN"/>
        </w:rPr>
        <w:t>23</w:t>
      </w:r>
      <w:r>
        <w:rPr>
          <w:rFonts w:hint="eastAsia" w:ascii="黑体" w:hAnsi="黑体" w:eastAsia="黑体" w:cs="黑体"/>
          <w:b/>
          <w:bCs/>
          <w:sz w:val="44"/>
          <w:szCs w:val="44"/>
        </w:rPr>
        <w:t>年度部门整体支出绩效自评报告</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lang w:eastAsia="zh-CN"/>
        </w:rPr>
      </w:pP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b/>
          <w:bCs/>
          <w:sz w:val="32"/>
          <w:szCs w:val="32"/>
        </w:rPr>
      </w:pPr>
      <w:r>
        <w:rPr>
          <w:rFonts w:hint="eastAsia" w:ascii="黑体" w:hAnsi="黑体" w:eastAsia="黑体" w:cs="黑体"/>
          <w:b/>
          <w:bCs/>
          <w:sz w:val="32"/>
          <w:szCs w:val="32"/>
        </w:rPr>
        <w:t>一、单位基本情况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（一）部门主要</w:t>
      </w:r>
      <w:r>
        <w:rPr>
          <w:rFonts w:hint="eastAsia" w:ascii="仿宋" w:hAnsi="仿宋" w:eastAsia="仿宋" w:cs="仿宋"/>
          <w:b/>
          <w:bCs/>
          <w:sz w:val="32"/>
          <w:szCs w:val="32"/>
        </w:rPr>
        <w:t>职责</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w:t>
      </w:r>
      <w:r>
        <w:rPr>
          <w:rFonts w:hint="eastAsia" w:ascii="仿宋" w:hAnsi="仿宋" w:eastAsia="仿宋" w:cs="仿宋"/>
          <w:bCs/>
          <w:kern w:val="0"/>
          <w:sz w:val="32"/>
          <w:szCs w:val="32"/>
        </w:rPr>
        <w:t>拟订并组织实施全县国民经济和社会发展战略、中长期规划和年度计划，统筹协调相关总体规划、区域规划、主体功能区规划与专项规划；提出全县国民经济发展、价格总水平调控和优化重大经济结构的目标、政策，提出综合运用各种经济手段和政策的建议，受县人民政府委托向县人民代表大会提交国民经济和社会发展计划的报告。</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2.</w:t>
      </w:r>
      <w:r>
        <w:rPr>
          <w:rFonts w:hint="eastAsia" w:ascii="仿宋" w:hAnsi="仿宋" w:eastAsia="仿宋" w:cs="仿宋"/>
          <w:bCs/>
          <w:kern w:val="0"/>
          <w:sz w:val="32"/>
          <w:szCs w:val="32"/>
        </w:rPr>
        <w:t>研究全县宏观经济运行、总量平衡、经济安全和总体产业安全等重要问题并提出宏观调控政策建议，协调解决经济运行中的重大问题，调节国民经济运行。</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3.</w:t>
      </w:r>
      <w:r>
        <w:rPr>
          <w:rFonts w:hint="eastAsia" w:ascii="仿宋" w:hAnsi="仿宋" w:eastAsia="仿宋" w:cs="仿宋"/>
          <w:bCs/>
          <w:kern w:val="0"/>
          <w:sz w:val="32"/>
          <w:szCs w:val="32"/>
        </w:rPr>
        <w:t>汇总社会资金总体运行情况，参与制定财政、金融、土地政策并综合分析政策执行效果；会同有关部门完善宏观调控协调机制，统筹推进产业、创业等投资基金的发展和制度。</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4.</w:t>
      </w:r>
      <w:r>
        <w:rPr>
          <w:rFonts w:hint="eastAsia" w:ascii="仿宋" w:hAnsi="仿宋" w:eastAsia="仿宋" w:cs="仿宋"/>
          <w:bCs/>
          <w:kern w:val="0"/>
          <w:sz w:val="32"/>
          <w:szCs w:val="32"/>
        </w:rPr>
        <w:t>指导推进和综合协调全县经济体制改革，研究全县经济体制改革和对外开放重大问题；组织拟订综合性经济体制改革方案，协调有关专项改革方案，会同有关部门搞好专项改革之间的衔接；指导经济体制改革试点和改革试验区工作，牵头协调推进“两型”社会综合配套改革试验区工作。</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5.</w:t>
      </w:r>
      <w:r>
        <w:rPr>
          <w:rFonts w:hint="eastAsia" w:ascii="仿宋" w:hAnsi="仿宋" w:eastAsia="仿宋" w:cs="仿宋"/>
          <w:bCs/>
          <w:kern w:val="0"/>
          <w:sz w:val="32"/>
          <w:szCs w:val="32"/>
        </w:rPr>
        <w:t>拟订全县全社会固定资产投资总规模和投资结构的调控目标、政策及措施：统筹安排县级财政性资金和投资项目，编制下达政府投资年度计划；规划全县重大项目和生产力布局，按规定权限审批、核准、备案跨地区、跨行业、跨领域和涉及综合平衡、重大布局的重大项目、外资项目、境外投资项目；研究提出全县利用外资和境外投资的战略、规划、总量平衡和结构优化的目标和政策；指导和监督国外贷款资金的使用，引导民间投资方向；牵头组织编制特重大自然灾害的灾后恢复重建规划，协调有关重大问题；研究提出县重点项目计划，组织开展重大项目稽察；负责政府投资项目代建制实施的指导、协调和监督管理；指导工程咨询业发展。</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6.</w:t>
      </w:r>
      <w:r>
        <w:rPr>
          <w:rFonts w:hint="eastAsia" w:ascii="仿宋" w:hAnsi="仿宋" w:eastAsia="仿宋" w:cs="仿宋"/>
          <w:bCs/>
          <w:kern w:val="0"/>
          <w:sz w:val="32"/>
          <w:szCs w:val="32"/>
        </w:rPr>
        <w:t>组织拟订综合性产业政策，负责协调第一、二、三产业发展的重大问题并衔接平衡相关发展规划和重大政策，负责综合交通运输体系规划与国民经济和社会发展规划的衔接平衡；协调农业和农村经济社会发展的重大问题：负责制定发展战略性新兴产业规划，研究提出新型工业化和产业集群发展的政策措施；会同有关部门研究拟订高新技术产业、服务业发展规划和重大政策，实施对高新技术产业发展的宏观指导，协调解决重大技术装备推广应用等方面的重大问题。</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7.</w:t>
      </w:r>
      <w:r>
        <w:rPr>
          <w:rFonts w:hint="eastAsia" w:ascii="仿宋" w:hAnsi="仿宋" w:eastAsia="仿宋" w:cs="仿宋"/>
          <w:bCs/>
          <w:kern w:val="0"/>
          <w:sz w:val="32"/>
          <w:szCs w:val="32"/>
        </w:rPr>
        <w:t>拟订并组织实施全县能源发展战略、规划和政策。推进全县能源体制改革，协调相关重大问题，推动建立健全协调联动机制：负责全县能源行业节能和资源综合利用，衔接能源生产和供需平衡；实施对煤电油气等能源和新能源的管理。</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8.</w:t>
      </w:r>
      <w:r>
        <w:rPr>
          <w:rFonts w:hint="eastAsia" w:ascii="仿宋" w:hAnsi="仿宋" w:eastAsia="仿宋" w:cs="仿宋"/>
          <w:bCs/>
          <w:kern w:val="0"/>
          <w:sz w:val="32"/>
          <w:szCs w:val="32"/>
        </w:rPr>
        <w:t>贯彻落实国家西部开发、中部崛起、长江经济带、一带一路开发的政策措施；组织编制主体功能区规划并协调实施；拟订并组织实施全县以工代赈规划和计划；参与研究拟订全县城镇化发展战略和重大政策措施；制定开发园区发展规划和政策；统筹协调区域合作，承担县对口支援有关工作。</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9.</w:t>
      </w:r>
      <w:r>
        <w:rPr>
          <w:rFonts w:hint="eastAsia" w:ascii="仿宋" w:hAnsi="仿宋" w:eastAsia="仿宋" w:cs="仿宋"/>
          <w:bCs/>
          <w:kern w:val="0"/>
          <w:sz w:val="32"/>
          <w:szCs w:val="32"/>
        </w:rPr>
        <w:t>承担重要商品总量平衡和宏观调控，编制重要农产品、工业品和原材料进出口总量平衡计划并监督执行，根据经济运行情况对计划进行调整；拟订重要战略物资储备规划，负责组织收储、动用、轮换和管理，会同有关部门管理粮食、棉花和食糖等储备；牵头负责全县物流发展工作，拟订现代物流业发展战略、规划，协调物流业发展重大布局。</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10.</w:t>
      </w:r>
      <w:r>
        <w:rPr>
          <w:rFonts w:hint="eastAsia" w:ascii="仿宋" w:hAnsi="仿宋" w:eastAsia="仿宋" w:cs="仿宋"/>
          <w:bCs/>
          <w:kern w:val="0"/>
          <w:sz w:val="32"/>
          <w:szCs w:val="32"/>
        </w:rPr>
        <w:t>负责社会发展与国民经济发展的政策衔接；组织拟订社会发展战略、总体规划和年度计划。拟订人口发展战略、规划及人口政策；参与拟订科学技术、教育、文化、卫生、民政等发展政策；统筹推进基本公共服务体系和收入分配制度改革；研究提出促进就业、完善社会保障与经济协调发展的政策建议；协调社会事业发展和改革中的重大问题及政策；参与推进深化医药卫生体制改革工作。</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11.</w:t>
      </w:r>
      <w:r>
        <w:rPr>
          <w:rFonts w:hint="eastAsia" w:ascii="仿宋" w:hAnsi="仿宋" w:eastAsia="仿宋" w:cs="仿宋"/>
          <w:bCs/>
          <w:kern w:val="0"/>
          <w:sz w:val="32"/>
          <w:szCs w:val="32"/>
        </w:rPr>
        <w:t>研究分析经济社会与资源、环境协调发展的重大问题，研究提出能源消费总量控制目标的建议，牵头拟订能源消费总量控制工作方案并组织实施；负责节能减排的综合协调工作，组织拟订发展循环经济、能源资源节约和综合利用规划、政策并协调实施；牵头编制生态文明规划，参与环境保护规划，协调生态、能源资源节约和综合利用的重大问题，会同有关部门提出建立健全生态补偿机制的政策措施；综合协调节能环保产业和清洁生产促进有关工作；完善固定资产投资项目节能评估和审查制度；组织拟订全县应对气候变化战略、规划和政策并协调实施。</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12.</w:t>
      </w:r>
      <w:r>
        <w:rPr>
          <w:rFonts w:hint="eastAsia" w:ascii="仿宋" w:hAnsi="仿宋" w:eastAsia="仿宋" w:cs="仿宋"/>
          <w:bCs/>
          <w:kern w:val="0"/>
          <w:sz w:val="32"/>
          <w:szCs w:val="32"/>
        </w:rPr>
        <w:t>贯彻执行国家、省、市的价格方针、政策，依据上级制定的价格改革规划、计划制定本县的实施细则；研究拟订本县价格改革政策和方案，并负责组织实施；开展监测、分析市场价格形势，组织实施价格总水平调控；根据省政府定价目录和省、市价格主管部门授权管理的商品和服务价格、监管实行市场调节价的商品和服务价格，落实商品和服务明码标价，推进明码实价；承担行政事业性收费管理工作；负责价格公共服务工作；负责价格成本调查和监审；负责对下列情形中涉及作为定案依据或关键证据的有形产品、无形资产和各类有偿服务价格不明或价格有争议的，经有关国家机关提出后，进行价格认定：涉嫌违纪案件；涉嫌刑事案件：行政诉讼、复议及处罚案件；行政征收、征用及执法活动；国家赔偿、补偿事项；法律、法规规定的其他情形；负责全县二类价格类别以上医疗机构医药费用监测工作。</w:t>
      </w:r>
    </w:p>
    <w:p>
      <w:pPr>
        <w:widowControl/>
        <w:shd w:val="clear" w:color="auto" w:fill="FFFFFF"/>
        <w:spacing w:line="600" w:lineRule="atLeast"/>
        <w:ind w:firstLine="640"/>
        <w:rPr>
          <w:rFonts w:hint="eastAsia" w:ascii="仿宋" w:hAnsi="仿宋" w:eastAsia="仿宋" w:cs="仿宋"/>
          <w:kern w:val="0"/>
          <w:sz w:val="32"/>
          <w:szCs w:val="32"/>
        </w:rPr>
      </w:pPr>
      <w:r>
        <w:rPr>
          <w:rFonts w:hint="eastAsia" w:ascii="仿宋" w:hAnsi="仿宋" w:eastAsia="仿宋" w:cs="仿宋"/>
          <w:bCs/>
          <w:kern w:val="0"/>
          <w:sz w:val="32"/>
          <w:szCs w:val="32"/>
          <w:lang w:val="en-US" w:eastAsia="zh-CN"/>
        </w:rPr>
        <w:t>13.</w:t>
      </w:r>
      <w:r>
        <w:rPr>
          <w:rFonts w:hint="eastAsia" w:ascii="仿宋" w:hAnsi="仿宋" w:eastAsia="仿宋" w:cs="仿宋"/>
          <w:bCs/>
          <w:kern w:val="0"/>
          <w:sz w:val="32"/>
          <w:szCs w:val="32"/>
        </w:rPr>
        <w:t>研究制定推进社会信用体系的制度、规划、政策措施，统筹推进统一的信用信息平台，促进信用信息资源的整合与运用，协调社会信用体系的重大问题。</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right="0" w:rightChars="0" w:firstLine="640" w:firstLineChars="200"/>
        <w:textAlignment w:val="auto"/>
        <w:outlineLvl w:val="9"/>
        <w:rPr>
          <w:rFonts w:hint="eastAsia" w:ascii="仿宋" w:hAnsi="仿宋" w:eastAsia="仿宋" w:cs="仿宋"/>
          <w:b/>
          <w:bCs/>
          <w:sz w:val="32"/>
          <w:szCs w:val="32"/>
        </w:rPr>
      </w:pPr>
      <w:r>
        <w:rPr>
          <w:rFonts w:hint="eastAsia" w:ascii="仿宋" w:hAnsi="仿宋" w:eastAsia="仿宋" w:cs="仿宋"/>
          <w:bCs/>
          <w:kern w:val="0"/>
          <w:sz w:val="32"/>
          <w:szCs w:val="32"/>
          <w:lang w:val="en-US" w:eastAsia="zh-CN"/>
        </w:rPr>
        <w:t>14.</w:t>
      </w:r>
      <w:r>
        <w:rPr>
          <w:rFonts w:hint="eastAsia" w:ascii="仿宋" w:hAnsi="仿宋" w:eastAsia="仿宋" w:cs="仿宋"/>
          <w:bCs/>
          <w:kern w:val="0"/>
          <w:sz w:val="32"/>
          <w:szCs w:val="32"/>
        </w:rPr>
        <w:t>研究拟订推进经济与国防协调发展的战略和规划，协调有关重大问题；组织编制全县国民经济动员和装备动员规划、计划，并组织实施有关工作。</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（二）人员编制情况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0" w:firstLineChars="100"/>
        <w:textAlignment w:val="auto"/>
        <w:rPr>
          <w:rFonts w:hint="default" w:ascii="仿宋" w:hAnsi="仿宋" w:eastAsia="仿宋" w:cs="仿宋"/>
          <w:b/>
          <w:bCs/>
          <w:sz w:val="32"/>
          <w:szCs w:val="32"/>
          <w:lang w:val="en-US" w:eastAsia="zh-CN"/>
        </w:rPr>
      </w:pPr>
      <w:r>
        <w:rPr>
          <w:rFonts w:hint="eastAsia" w:ascii="仿宋" w:hAnsi="仿宋" w:eastAsia="仿宋" w:cs="仿宋"/>
          <w:bCs/>
          <w:kern w:val="0"/>
          <w:sz w:val="32"/>
          <w:szCs w:val="32"/>
        </w:rPr>
        <w:t>衡东县发展和改革局是县人民政府的组成部门，机关内设办公室、综合规划股、法规股（行政审批服务股）、投资股、工交和农业股（国民经济动员办公室）、能源股、第三产业和高技术股、社会发展和环资股（两型办）、财政金融和信用建设股、价格收费管理股</w:t>
      </w:r>
      <w:r>
        <w:rPr>
          <w:rFonts w:hint="eastAsia" w:ascii="仿宋" w:hAnsi="仿宋" w:eastAsia="仿宋" w:cs="仿宋"/>
          <w:bCs/>
          <w:kern w:val="0"/>
          <w:sz w:val="32"/>
          <w:szCs w:val="32"/>
          <w:lang w:eastAsia="zh-CN"/>
        </w:rPr>
        <w:t>等，共有编制</w:t>
      </w:r>
      <w:r>
        <w:rPr>
          <w:rFonts w:hint="eastAsia" w:ascii="仿宋" w:hAnsi="仿宋" w:eastAsia="仿宋" w:cs="仿宋"/>
          <w:bCs/>
          <w:kern w:val="0"/>
          <w:sz w:val="32"/>
          <w:szCs w:val="32"/>
          <w:lang w:val="en-US" w:eastAsia="zh-CN"/>
        </w:rPr>
        <w:t>75人，实有在编71人。</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sz w:val="32"/>
          <w:szCs w:val="32"/>
        </w:rPr>
      </w:pPr>
      <w:r>
        <w:rPr>
          <w:rFonts w:hint="eastAsia" w:ascii="黑体" w:hAnsi="黑体" w:eastAsia="黑体" w:cs="黑体"/>
          <w:b/>
          <w:bCs/>
          <w:sz w:val="32"/>
          <w:szCs w:val="32"/>
        </w:rPr>
        <w:t>二、预算支出</w:t>
      </w:r>
      <w:r>
        <w:rPr>
          <w:rFonts w:hint="eastAsia" w:ascii="黑体" w:hAnsi="黑体" w:eastAsia="黑体" w:cs="黑体"/>
          <w:b/>
          <w:bCs/>
          <w:sz w:val="32"/>
          <w:szCs w:val="32"/>
          <w:lang w:val="en-US" w:eastAsia="zh-CN"/>
        </w:rPr>
        <w:t>及绩效</w:t>
      </w:r>
      <w:r>
        <w:rPr>
          <w:rFonts w:hint="eastAsia" w:ascii="黑体" w:hAnsi="黑体" w:eastAsia="黑体" w:cs="黑体"/>
          <w:b/>
          <w:bCs/>
          <w:sz w:val="32"/>
          <w:szCs w:val="32"/>
        </w:rPr>
        <w:t>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eastAsia="zh-CN"/>
        </w:rPr>
        <w:t>部门</w:t>
      </w:r>
      <w:r>
        <w:rPr>
          <w:rFonts w:hint="eastAsia" w:ascii="仿宋" w:hAnsi="仿宋" w:eastAsia="仿宋" w:cs="仿宋"/>
          <w:b/>
          <w:bCs/>
          <w:sz w:val="32"/>
          <w:szCs w:val="32"/>
        </w:rPr>
        <w:t>预决算情况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1.部门</w:t>
      </w:r>
      <w:r>
        <w:rPr>
          <w:rFonts w:hint="eastAsia" w:ascii="仿宋" w:hAnsi="仿宋" w:eastAsia="仿宋" w:cs="仿宋"/>
          <w:b/>
          <w:bCs/>
          <w:sz w:val="32"/>
          <w:szCs w:val="32"/>
        </w:rPr>
        <w:t>预算情况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年年初预算安排收入</w:t>
      </w:r>
      <w:r>
        <w:rPr>
          <w:rFonts w:hint="eastAsia" w:ascii="仿宋" w:hAnsi="仿宋" w:eastAsia="仿宋" w:cs="仿宋"/>
          <w:sz w:val="32"/>
          <w:szCs w:val="32"/>
          <w:lang w:val="en-US" w:eastAsia="zh-CN"/>
        </w:rPr>
        <w:t>1204.72</w:t>
      </w:r>
      <w:r>
        <w:rPr>
          <w:rFonts w:hint="eastAsia" w:ascii="仿宋" w:hAnsi="仿宋" w:eastAsia="仿宋" w:cs="仿宋"/>
          <w:sz w:val="32"/>
          <w:szCs w:val="32"/>
        </w:rPr>
        <w:t>万元，其中一般公共财政拨款</w:t>
      </w:r>
      <w:r>
        <w:rPr>
          <w:rFonts w:hint="eastAsia" w:ascii="仿宋" w:hAnsi="仿宋" w:eastAsia="仿宋" w:cs="仿宋"/>
          <w:sz w:val="32"/>
          <w:szCs w:val="32"/>
          <w:lang w:val="en-US" w:eastAsia="zh-CN"/>
        </w:rPr>
        <w:t>1180.72</w:t>
      </w:r>
      <w:r>
        <w:rPr>
          <w:rFonts w:hint="eastAsia" w:ascii="仿宋" w:hAnsi="仿宋" w:eastAsia="仿宋" w:cs="仿宋"/>
          <w:sz w:val="32"/>
          <w:szCs w:val="32"/>
        </w:rPr>
        <w:t>万元；20</w:t>
      </w:r>
      <w:r>
        <w:rPr>
          <w:rFonts w:hint="eastAsia" w:ascii="仿宋" w:hAnsi="仿宋" w:eastAsia="仿宋" w:cs="仿宋"/>
          <w:sz w:val="32"/>
          <w:szCs w:val="32"/>
          <w:lang w:val="en-US" w:eastAsia="zh-CN"/>
        </w:rPr>
        <w:t>23</w:t>
      </w:r>
      <w:r>
        <w:rPr>
          <w:rFonts w:hint="eastAsia" w:ascii="仿宋" w:hAnsi="仿宋" w:eastAsia="仿宋" w:cs="仿宋"/>
          <w:sz w:val="32"/>
          <w:szCs w:val="32"/>
        </w:rPr>
        <w:t>年年初预算安排支出</w:t>
      </w:r>
      <w:r>
        <w:rPr>
          <w:rFonts w:hint="eastAsia" w:ascii="仿宋" w:hAnsi="仿宋" w:eastAsia="仿宋" w:cs="仿宋"/>
          <w:sz w:val="32"/>
          <w:szCs w:val="32"/>
          <w:lang w:val="en-US" w:eastAsia="zh-CN"/>
        </w:rPr>
        <w:t>1204.72</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616.15</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588.57</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2.部门</w:t>
      </w:r>
      <w:r>
        <w:rPr>
          <w:rFonts w:hint="eastAsia" w:ascii="仿宋" w:hAnsi="仿宋" w:eastAsia="仿宋" w:cs="仿宋"/>
          <w:b/>
          <w:bCs/>
          <w:sz w:val="32"/>
          <w:szCs w:val="32"/>
        </w:rPr>
        <w:t>决算情况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含年中预算追加情况</w:t>
      </w:r>
      <w:r>
        <w:rPr>
          <w:rFonts w:hint="eastAsia" w:ascii="仿宋" w:hAnsi="仿宋" w:eastAsia="仿宋" w:cs="仿宋"/>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年决算总收入</w:t>
      </w:r>
      <w:r>
        <w:rPr>
          <w:rFonts w:hint="eastAsia" w:ascii="仿宋" w:hAnsi="仿宋" w:eastAsia="仿宋" w:cs="仿宋"/>
          <w:sz w:val="32"/>
          <w:szCs w:val="32"/>
          <w:lang w:val="en-US" w:eastAsia="zh-CN"/>
        </w:rPr>
        <w:t>2691.62</w:t>
      </w:r>
      <w:r>
        <w:rPr>
          <w:rFonts w:hint="eastAsia" w:ascii="仿宋" w:hAnsi="仿宋" w:eastAsia="仿宋" w:cs="仿宋"/>
          <w:sz w:val="32"/>
          <w:szCs w:val="32"/>
        </w:rPr>
        <w:t>万元，较预算增加</w:t>
      </w:r>
      <w:r>
        <w:rPr>
          <w:rFonts w:hint="eastAsia" w:ascii="仿宋" w:hAnsi="仿宋" w:eastAsia="仿宋" w:cs="仿宋"/>
          <w:sz w:val="32"/>
          <w:szCs w:val="32"/>
          <w:lang w:val="en-US" w:eastAsia="zh-CN"/>
        </w:rPr>
        <w:t>1486.9</w:t>
      </w:r>
      <w:r>
        <w:rPr>
          <w:rFonts w:hint="eastAsia" w:ascii="仿宋" w:hAnsi="仿宋" w:eastAsia="仿宋" w:cs="仿宋"/>
          <w:sz w:val="32"/>
          <w:szCs w:val="32"/>
        </w:rPr>
        <w:t>万元，总支出</w:t>
      </w:r>
      <w:r>
        <w:rPr>
          <w:rFonts w:hint="eastAsia" w:ascii="仿宋" w:hAnsi="仿宋" w:eastAsia="仿宋" w:cs="仿宋"/>
          <w:sz w:val="32"/>
          <w:szCs w:val="32"/>
          <w:lang w:val="en-US" w:eastAsia="zh-CN"/>
        </w:rPr>
        <w:t>2691.62</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615.4</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22.86</w:t>
      </w:r>
      <w:r>
        <w:rPr>
          <w:rFonts w:hint="eastAsia" w:ascii="仿宋" w:hAnsi="仿宋" w:eastAsia="仿宋" w:cs="仿宋"/>
          <w:sz w:val="32"/>
          <w:szCs w:val="32"/>
        </w:rPr>
        <w:t>％；项目支出</w:t>
      </w:r>
      <w:r>
        <w:rPr>
          <w:rFonts w:hint="eastAsia" w:ascii="仿宋" w:hAnsi="仿宋" w:eastAsia="仿宋" w:cs="仿宋"/>
          <w:sz w:val="32"/>
          <w:szCs w:val="32"/>
          <w:lang w:val="en-US" w:eastAsia="zh-CN"/>
        </w:rPr>
        <w:t>2110.38</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77.14</w:t>
      </w:r>
      <w:r>
        <w:rPr>
          <w:rFonts w:hint="eastAsia" w:ascii="仿宋" w:hAnsi="仿宋" w:eastAsia="仿宋" w:cs="仿宋"/>
          <w:sz w:val="32"/>
          <w:szCs w:val="32"/>
        </w:rPr>
        <w:t>％。差异产生的主要原因是</w:t>
      </w:r>
      <w:r>
        <w:rPr>
          <w:rFonts w:hint="eastAsia" w:ascii="仿宋" w:hAnsi="仿宋" w:eastAsia="仿宋" w:cs="仿宋"/>
          <w:sz w:val="32"/>
          <w:szCs w:val="32"/>
          <w:lang w:eastAsia="zh-CN"/>
        </w:rPr>
        <w:t>因机构改革，新增加人员和职能</w:t>
      </w:r>
      <w:r>
        <w:rPr>
          <w:rFonts w:hint="eastAsia" w:ascii="仿宋" w:hAnsi="仿宋" w:eastAsia="仿宋" w:cs="仿宋"/>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“三公"经费执行情况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2023年</w:t>
      </w:r>
      <w:r>
        <w:rPr>
          <w:rFonts w:hint="eastAsia" w:ascii="仿宋" w:hAnsi="仿宋" w:eastAsia="仿宋" w:cs="仿宋"/>
          <w:sz w:val="32"/>
          <w:szCs w:val="32"/>
        </w:rPr>
        <w:t>“三公"经费预算数</w:t>
      </w:r>
      <w:r>
        <w:rPr>
          <w:rFonts w:hint="eastAsia" w:ascii="仿宋" w:hAnsi="仿宋" w:eastAsia="仿宋" w:cs="仿宋"/>
          <w:sz w:val="32"/>
          <w:szCs w:val="32"/>
          <w:lang w:val="en-US" w:eastAsia="zh-CN"/>
        </w:rPr>
        <w:t>16.5</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16.5</w:t>
      </w:r>
      <w:r>
        <w:rPr>
          <w:rFonts w:hint="eastAsia" w:ascii="仿宋" w:hAnsi="仿宋" w:eastAsia="仿宋" w:cs="仿宋"/>
          <w:sz w:val="32"/>
          <w:szCs w:val="32"/>
        </w:rPr>
        <w:t>万元。“三公"经费决算数</w:t>
      </w:r>
      <w:r>
        <w:rPr>
          <w:rFonts w:hint="eastAsia" w:ascii="仿宋" w:hAnsi="仿宋" w:eastAsia="仿宋" w:cs="仿宋"/>
          <w:sz w:val="32"/>
          <w:szCs w:val="32"/>
          <w:lang w:val="en-US" w:eastAsia="zh-CN"/>
        </w:rPr>
        <w:t>7.03</w:t>
      </w:r>
      <w:r>
        <w:rPr>
          <w:rFonts w:hint="eastAsia" w:ascii="仿宋" w:hAnsi="仿宋" w:eastAsia="仿宋" w:cs="仿宋"/>
          <w:sz w:val="32"/>
          <w:szCs w:val="32"/>
        </w:rPr>
        <w:t>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7.03</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政府采购执行情况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年度政府采购支出</w:t>
      </w:r>
      <w:r>
        <w:rPr>
          <w:rFonts w:hint="eastAsia" w:ascii="仿宋" w:hAnsi="仿宋" w:eastAsia="仿宋" w:cs="仿宋"/>
          <w:sz w:val="32"/>
          <w:szCs w:val="32"/>
          <w:lang w:val="en-US" w:eastAsia="zh-CN"/>
        </w:rPr>
        <w:t>197.11</w:t>
      </w:r>
      <w:r>
        <w:rPr>
          <w:rFonts w:hint="eastAsia" w:ascii="仿宋" w:hAnsi="仿宋" w:eastAsia="仿宋" w:cs="仿宋"/>
          <w:sz w:val="32"/>
          <w:szCs w:val="32"/>
        </w:rPr>
        <w:t>万元，其中：货物</w:t>
      </w:r>
      <w:r>
        <w:rPr>
          <w:rFonts w:hint="eastAsia" w:ascii="仿宋" w:hAnsi="仿宋" w:eastAsia="仿宋" w:cs="仿宋"/>
          <w:sz w:val="32"/>
          <w:szCs w:val="32"/>
          <w:lang w:val="en-US" w:eastAsia="zh-CN"/>
        </w:rPr>
        <w:t>50万</w:t>
      </w:r>
      <w:r>
        <w:rPr>
          <w:rFonts w:hint="eastAsia" w:ascii="仿宋" w:hAnsi="仿宋" w:eastAsia="仿宋" w:cs="仿宋"/>
          <w:sz w:val="32"/>
          <w:szCs w:val="32"/>
        </w:rPr>
        <w:t>元，工程</w:t>
      </w:r>
      <w:r>
        <w:rPr>
          <w:rFonts w:hint="eastAsia" w:ascii="仿宋" w:hAnsi="仿宋" w:eastAsia="仿宋" w:cs="仿宋"/>
          <w:sz w:val="32"/>
          <w:szCs w:val="32"/>
          <w:lang w:val="en-US" w:eastAsia="zh-CN"/>
        </w:rPr>
        <w:t>0</w:t>
      </w:r>
      <w:r>
        <w:rPr>
          <w:rFonts w:hint="eastAsia" w:ascii="仿宋" w:hAnsi="仿宋" w:eastAsia="仿宋" w:cs="仿宋"/>
          <w:sz w:val="32"/>
          <w:szCs w:val="32"/>
        </w:rPr>
        <w:t>万元，服务</w:t>
      </w:r>
      <w:r>
        <w:rPr>
          <w:rFonts w:hint="eastAsia" w:ascii="仿宋" w:hAnsi="仿宋" w:eastAsia="仿宋" w:cs="仿宋"/>
          <w:sz w:val="32"/>
          <w:szCs w:val="32"/>
          <w:lang w:val="en-US" w:eastAsia="zh-CN"/>
        </w:rPr>
        <w:t>147.11</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资产管理情况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年年末资产总额</w:t>
      </w:r>
      <w:r>
        <w:rPr>
          <w:rFonts w:hint="eastAsia" w:ascii="仿宋" w:hAnsi="仿宋" w:eastAsia="仿宋" w:cs="仿宋"/>
          <w:sz w:val="32"/>
          <w:szCs w:val="32"/>
          <w:lang w:val="en-US" w:eastAsia="zh-CN"/>
        </w:rPr>
        <w:t>132.67</w:t>
      </w:r>
      <w:r>
        <w:rPr>
          <w:rFonts w:hint="eastAsia" w:ascii="仿宋" w:hAnsi="仿宋" w:eastAsia="仿宋" w:cs="仿宋"/>
          <w:sz w:val="32"/>
          <w:szCs w:val="32"/>
        </w:rPr>
        <w:t>万元，负债总额</w:t>
      </w:r>
      <w:r>
        <w:rPr>
          <w:rFonts w:hint="eastAsia" w:ascii="仿宋" w:hAnsi="仿宋" w:eastAsia="仿宋" w:cs="仿宋"/>
          <w:sz w:val="32"/>
          <w:szCs w:val="32"/>
          <w:lang w:val="en-US" w:eastAsia="zh-CN"/>
        </w:rPr>
        <w:t>43.48</w:t>
      </w:r>
      <w:r>
        <w:rPr>
          <w:rFonts w:hint="eastAsia" w:ascii="仿宋" w:hAnsi="仿宋" w:eastAsia="仿宋" w:cs="仿宋"/>
          <w:sz w:val="32"/>
          <w:szCs w:val="32"/>
        </w:rPr>
        <w:t>万元，净资产</w:t>
      </w:r>
      <w:r>
        <w:rPr>
          <w:rFonts w:hint="eastAsia" w:ascii="仿宋" w:hAnsi="仿宋" w:eastAsia="仿宋" w:cs="仿宋"/>
          <w:sz w:val="32"/>
          <w:szCs w:val="32"/>
          <w:lang w:val="en-US" w:eastAsia="zh-CN"/>
        </w:rPr>
        <w:t>89.19</w:t>
      </w:r>
      <w:r>
        <w:rPr>
          <w:rFonts w:hint="eastAsia" w:ascii="仿宋" w:hAnsi="仿宋" w:eastAsia="仿宋" w:cs="仿宋"/>
          <w:sz w:val="32"/>
          <w:szCs w:val="32"/>
        </w:rPr>
        <w:t>万元。截至202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年12月31日，固定资产账面原值</w:t>
      </w:r>
      <w:r>
        <w:rPr>
          <w:rFonts w:hint="eastAsia" w:ascii="仿宋" w:hAnsi="仿宋" w:eastAsia="仿宋" w:cs="仿宋"/>
          <w:sz w:val="32"/>
          <w:szCs w:val="32"/>
          <w:lang w:val="en-US" w:eastAsia="zh-CN"/>
        </w:rPr>
        <w:t>388.87</w:t>
      </w:r>
      <w:r>
        <w:rPr>
          <w:rFonts w:hint="eastAsia" w:ascii="仿宋" w:hAnsi="仿宋" w:eastAsia="仿宋" w:cs="仿宋"/>
          <w:sz w:val="32"/>
          <w:szCs w:val="32"/>
        </w:rPr>
        <w:t>万元，在用资产</w:t>
      </w:r>
      <w:r>
        <w:rPr>
          <w:rFonts w:hint="eastAsia" w:ascii="仿宋" w:hAnsi="仿宋" w:eastAsia="仿宋" w:cs="仿宋"/>
          <w:sz w:val="32"/>
          <w:szCs w:val="32"/>
          <w:lang w:val="en-US" w:eastAsia="zh-CN"/>
        </w:rPr>
        <w:t>230.65</w:t>
      </w:r>
      <w:r>
        <w:rPr>
          <w:rFonts w:hint="eastAsia" w:ascii="仿宋" w:hAnsi="仿宋" w:eastAsia="仿宋" w:cs="仿宋"/>
          <w:sz w:val="32"/>
          <w:szCs w:val="32"/>
        </w:rPr>
        <w:t>万元，资产使用率</w:t>
      </w:r>
      <w:r>
        <w:rPr>
          <w:rFonts w:hint="eastAsia" w:ascii="仿宋" w:hAnsi="仿宋" w:eastAsia="仿宋" w:cs="仿宋"/>
          <w:sz w:val="32"/>
          <w:szCs w:val="32"/>
          <w:lang w:val="en-US" w:eastAsia="zh-CN"/>
        </w:rPr>
        <w:t>59.3</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sz w:val="32"/>
          <w:szCs w:val="32"/>
        </w:rPr>
      </w:pPr>
      <w:r>
        <w:rPr>
          <w:rFonts w:hint="eastAsia" w:ascii="仿宋" w:hAnsi="仿宋" w:eastAsia="仿宋" w:cs="仿宋"/>
          <w:b/>
          <w:bCs/>
          <w:sz w:val="32"/>
          <w:szCs w:val="32"/>
        </w:rPr>
        <w:t>（二）资金使用及绩效情况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整体绩效目标完成情况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b/>
          <w:bCs/>
          <w:sz w:val="32"/>
          <w:szCs w:val="32"/>
        </w:rPr>
      </w:pPr>
      <w:r>
        <w:rPr>
          <w:rFonts w:hint="eastAsia" w:ascii="仿宋" w:hAnsi="仿宋" w:eastAsia="仿宋" w:cs="仿宋"/>
          <w:sz w:val="32"/>
          <w:szCs w:val="32"/>
        </w:rPr>
        <w:t>通过预算执行，保障</w:t>
      </w:r>
      <w:r>
        <w:rPr>
          <w:rFonts w:hint="eastAsia" w:ascii="仿宋" w:hAnsi="仿宋" w:eastAsia="仿宋" w:cs="仿宋"/>
          <w:sz w:val="32"/>
          <w:szCs w:val="32"/>
          <w:lang w:eastAsia="zh-CN"/>
        </w:rPr>
        <w:t>了</w:t>
      </w:r>
      <w:r>
        <w:rPr>
          <w:rFonts w:hint="eastAsia" w:ascii="仿宋" w:hAnsi="仿宋" w:eastAsia="仿宋" w:cs="仿宋"/>
          <w:sz w:val="32"/>
          <w:szCs w:val="32"/>
        </w:rPr>
        <w:t>单位履职、运转。积极推进项目建设，加强价格调控工作，</w:t>
      </w:r>
      <w:r>
        <w:rPr>
          <w:rFonts w:hint="eastAsia" w:ascii="仿宋" w:hAnsi="仿宋" w:eastAsia="仿宋" w:cs="仿宋"/>
          <w:sz w:val="32"/>
          <w:szCs w:val="32"/>
          <w:lang w:eastAsia="zh-CN"/>
        </w:rPr>
        <w:t>做好了</w:t>
      </w:r>
      <w:r>
        <w:rPr>
          <w:rFonts w:hint="eastAsia" w:ascii="仿宋" w:hAnsi="仿宋" w:eastAsia="仿宋" w:cs="仿宋"/>
          <w:sz w:val="32"/>
          <w:szCs w:val="32"/>
          <w:lang w:val="en-US" w:eastAsia="zh-CN"/>
        </w:rPr>
        <w:t>粮食和物资储备及人防工程管理等工作，</w:t>
      </w:r>
      <w:r>
        <w:rPr>
          <w:rFonts w:hint="eastAsia" w:ascii="仿宋" w:hAnsi="仿宋" w:eastAsia="仿宋" w:cs="仿宋"/>
          <w:sz w:val="32"/>
          <w:szCs w:val="32"/>
        </w:rPr>
        <w:t>充分发挥管理服务协调作用，收集信息提出建议，为县委、政府提供决策参考依据。</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2</w:t>
      </w:r>
      <w:r>
        <w:rPr>
          <w:rFonts w:hint="eastAsia" w:ascii="仿宋" w:hAnsi="仿宋" w:eastAsia="仿宋" w:cs="仿宋"/>
          <w:b/>
          <w:bCs/>
          <w:sz w:val="32"/>
          <w:szCs w:val="32"/>
          <w:lang w:eastAsia="zh-CN"/>
        </w:rPr>
        <w:t>.</w:t>
      </w:r>
      <w:r>
        <w:rPr>
          <w:rFonts w:hint="eastAsia" w:ascii="仿宋" w:hAnsi="仿宋" w:eastAsia="仿宋" w:cs="仿宋"/>
          <w:b/>
          <w:bCs/>
          <w:sz w:val="32"/>
          <w:szCs w:val="32"/>
        </w:rPr>
        <w:t>项目绩效目标完成情况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仅对50万元以上的项目资金进行分项说明</w:t>
      </w:r>
      <w:r>
        <w:rPr>
          <w:rFonts w:hint="eastAsia" w:ascii="仿宋" w:hAnsi="仿宋" w:eastAsia="仿宋" w:cs="仿宋"/>
          <w:b/>
          <w:bCs/>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color w:val="000000"/>
          <w:kern w:val="0"/>
          <w:sz w:val="32"/>
          <w:szCs w:val="32"/>
        </w:rPr>
        <w:t>县级储备粮、油经费</w:t>
      </w:r>
      <w:r>
        <w:rPr>
          <w:rFonts w:hint="eastAsia" w:ascii="仿宋" w:hAnsi="仿宋" w:eastAsia="仿宋" w:cs="仿宋"/>
          <w:sz w:val="32"/>
          <w:szCs w:val="32"/>
          <w:lang w:val="en-US" w:eastAsia="zh-CN"/>
        </w:rPr>
        <w:t>项目，完成</w:t>
      </w:r>
      <w:r>
        <w:rPr>
          <w:rFonts w:hint="eastAsia" w:ascii="仿宋" w:hAnsi="仿宋" w:eastAsia="仿宋" w:cs="仿宋"/>
          <w:color w:val="000000"/>
          <w:kern w:val="0"/>
          <w:sz w:val="32"/>
          <w:szCs w:val="32"/>
          <w:lang w:eastAsia="zh-CN"/>
        </w:rPr>
        <w:t>县级收储成品粮，成品油。</w:t>
      </w:r>
      <w:r>
        <w:rPr>
          <w:rFonts w:hint="eastAsia" w:ascii="仿宋" w:hAnsi="仿宋" w:eastAsia="仿宋" w:cs="仿宋"/>
          <w:color w:val="000000"/>
          <w:kern w:val="0"/>
          <w:sz w:val="32"/>
          <w:szCs w:val="32"/>
        </w:rPr>
        <w:t>　</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w:t>
      </w:r>
      <w:r>
        <w:rPr>
          <w:rFonts w:hint="eastAsia" w:ascii="仿宋" w:hAnsi="仿宋" w:eastAsia="仿宋" w:cs="仿宋"/>
          <w:color w:val="000000"/>
          <w:kern w:val="0"/>
          <w:sz w:val="32"/>
          <w:szCs w:val="32"/>
        </w:rPr>
        <w:t>争资跑</w:t>
      </w:r>
      <w:bookmarkStart w:id="0" w:name="_GoBack"/>
      <w:bookmarkEnd w:id="0"/>
      <w:r>
        <w:rPr>
          <w:rFonts w:hint="eastAsia" w:ascii="仿宋" w:hAnsi="仿宋" w:eastAsia="仿宋" w:cs="仿宋"/>
          <w:color w:val="000000"/>
          <w:kern w:val="0"/>
          <w:sz w:val="32"/>
          <w:szCs w:val="32"/>
        </w:rPr>
        <w:t>项、项目策划包装</w:t>
      </w:r>
      <w:r>
        <w:rPr>
          <w:rFonts w:hint="eastAsia" w:ascii="仿宋" w:hAnsi="仿宋" w:eastAsia="仿宋" w:cs="仿宋"/>
          <w:sz w:val="32"/>
          <w:szCs w:val="32"/>
          <w:lang w:val="en-US" w:eastAsia="zh-CN"/>
        </w:rPr>
        <w:t>项目</w:t>
      </w:r>
      <w:r>
        <w:rPr>
          <w:rFonts w:hint="eastAsia" w:ascii="仿宋" w:hAnsi="仿宋" w:eastAsia="仿宋" w:cs="仿宋"/>
          <w:color w:val="000000"/>
          <w:kern w:val="0"/>
          <w:sz w:val="32"/>
          <w:szCs w:val="32"/>
          <w:lang w:eastAsia="zh-CN"/>
        </w:rPr>
        <w:t>包装项目，完成</w:t>
      </w:r>
      <w:r>
        <w:rPr>
          <w:rFonts w:hint="eastAsia" w:ascii="仿宋" w:hAnsi="仿宋" w:eastAsia="仿宋" w:cs="仿宋"/>
          <w:sz w:val="32"/>
          <w:szCs w:val="32"/>
          <w:lang w:eastAsia="zh-CN"/>
        </w:rPr>
        <w:t>向上级争取项目资金。</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三、存在的问题及改进措施</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default" w:ascii="黑体" w:hAnsi="黑体" w:eastAsia="黑体" w:cs="黑体"/>
          <w:b w:val="0"/>
          <w:bCs w:val="0"/>
          <w:sz w:val="32"/>
          <w:szCs w:val="32"/>
          <w:lang w:val="en-US" w:eastAsia="zh-CN"/>
        </w:rPr>
      </w:pPr>
      <w:r>
        <w:rPr>
          <w:rFonts w:hint="eastAsia" w:ascii="仿宋" w:hAnsi="仿宋" w:eastAsia="仿宋" w:cs="仿宋"/>
          <w:b w:val="0"/>
          <w:bCs w:val="0"/>
          <w:sz w:val="32"/>
          <w:szCs w:val="32"/>
          <w:lang w:eastAsia="zh-CN"/>
        </w:rPr>
        <w:t>在机构改革的过程中，没有理顺职能，要进一步做好人员和职能的梳理工作，以便更好的加强工作</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其他需要说明的情况</w:t>
      </w: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textAlignment w:val="auto"/>
        <w:rPr>
          <w:rFonts w:hint="default" w:ascii="黑体" w:hAnsi="黑体" w:eastAsia="黑体" w:cs="黑体"/>
          <w:b w:val="0"/>
          <w:bCs w:val="0"/>
          <w:sz w:val="32"/>
          <w:szCs w:val="32"/>
          <w:lang w:val="en-US" w:eastAsia="zh-CN"/>
        </w:rPr>
      </w:pPr>
      <w:r>
        <w:rPr>
          <w:rFonts w:hint="eastAsia" w:ascii="黑体" w:hAnsi="黑体" w:eastAsia="黑体" w:cs="黑体"/>
          <w:b/>
          <w:bCs/>
          <w:sz w:val="32"/>
          <w:szCs w:val="32"/>
          <w:lang w:val="en-US" w:eastAsia="zh-CN"/>
        </w:rPr>
        <w:t xml:space="preserve">    </w:t>
      </w:r>
      <w:r>
        <w:rPr>
          <w:rFonts w:hint="eastAsia" w:ascii="仿宋" w:hAnsi="仿宋" w:eastAsia="仿宋" w:cs="仿宋"/>
          <w:b w:val="0"/>
          <w:bCs w:val="0"/>
          <w:sz w:val="32"/>
          <w:szCs w:val="32"/>
          <w:lang w:val="en-US" w:eastAsia="zh-CN"/>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1484BE"/>
    <w:multiLevelType w:val="singleLevel"/>
    <w:tmpl w:val="721484BE"/>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1MzgyZDg4Yjg5OWRjYjkwODM3ODcyZmM0ZGRkOTIifQ=="/>
  </w:docVars>
  <w:rsids>
    <w:rsidRoot w:val="00000000"/>
    <w:rsid w:val="018A6C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2024-04-03T08:14:43Z</dcterms:created>
  <dc:creator>Administrator</dc:creator>
  <cp:lastModifiedBy>Administrator</cp:lastModifiedBy>
  <dcterms:modified xsi:type="dcterms:W3CDTF">2024-04-03T08:44:28Z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1A5B77C536B241EC8DB7BD15458DB95F_12</vt:lpwstr>
  </property>
</Properties>
</file>