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4A2" w:rsidRDefault="002B04A2" w:rsidP="002B04A2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附件1：</w:t>
      </w:r>
    </w:p>
    <w:p w:rsidR="002B04A2" w:rsidRDefault="002B04A2" w:rsidP="00D367DB">
      <w:pPr>
        <w:ind w:firstLine="643"/>
        <w:jc w:val="left"/>
        <w:rPr>
          <w:rFonts w:ascii="黑体" w:eastAsia="黑体" w:hAnsi="黑体" w:cs="黑体"/>
          <w:b/>
          <w:bCs/>
          <w:sz w:val="32"/>
          <w:szCs w:val="32"/>
        </w:rPr>
      </w:pPr>
    </w:p>
    <w:p w:rsidR="002B04A2" w:rsidRDefault="002B04A2" w:rsidP="00323450">
      <w:pPr>
        <w:spacing w:line="360" w:lineRule="auto"/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2023年度部门整体支出绩效自评报告</w:t>
      </w:r>
    </w:p>
    <w:p w:rsidR="002B04A2" w:rsidRDefault="002B04A2" w:rsidP="002B04A2">
      <w:pPr>
        <w:spacing w:line="360" w:lineRule="auto"/>
        <w:jc w:val="center"/>
      </w:pPr>
    </w:p>
    <w:p w:rsidR="002B04A2" w:rsidRDefault="002B04A2" w:rsidP="002B04A2">
      <w:pPr>
        <w:adjustRightInd w:val="0"/>
        <w:snapToGrid w:val="0"/>
        <w:spacing w:line="360" w:lineRule="auto"/>
        <w:ind w:firstLineChars="100" w:firstLine="321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一、单位基本情况</w:t>
      </w:r>
    </w:p>
    <w:p w:rsidR="002B04A2" w:rsidRDefault="002B04A2" w:rsidP="002B04A2">
      <w:pPr>
        <w:adjustRightInd w:val="0"/>
        <w:snapToGrid w:val="0"/>
        <w:spacing w:line="500" w:lineRule="exact"/>
        <w:ind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（一）部门主要职责</w:t>
      </w:r>
    </w:p>
    <w:p w:rsidR="002B04A2" w:rsidRDefault="002B04A2" w:rsidP="00323450">
      <w:pPr>
        <w:spacing w:line="500" w:lineRule="exact"/>
        <w:ind w:firstLineChars="200" w:firstLine="640"/>
        <w:jc w:val="left"/>
        <w:rPr>
          <w:rFonts w:ascii="仿宋" w:eastAsia="仿宋" w:hAnsi="仿宋" w:cs="宋体"/>
          <w:color w:val="000000"/>
          <w:sz w:val="32"/>
          <w:szCs w:val="32"/>
          <w:shd w:val="clear" w:color="auto" w:fill="FFFFFF"/>
        </w:rPr>
      </w:pPr>
      <w:r w:rsidRPr="002B04A2">
        <w:rPr>
          <w:rFonts w:ascii="仿宋" w:eastAsia="仿宋" w:hAnsi="仿宋" w:cs="宋体" w:hint="eastAsia"/>
          <w:color w:val="000000"/>
          <w:sz w:val="32"/>
          <w:szCs w:val="32"/>
          <w:shd w:val="clear" w:color="auto" w:fill="FFFFFF"/>
        </w:rPr>
        <w:t>衡东县第二中学是一所县办完全中学，学校以"培养具有良好道德品质，扎实的基础理论，健康的心理素质，健全的人格素养，全面发展的现代化建设者和接班人"为办学目标。实施初中、高中教育，促进基础教育发展，初中、高中学历教育等相关社会服务</w:t>
      </w:r>
    </w:p>
    <w:p w:rsidR="002B04A2" w:rsidRPr="002B04A2" w:rsidRDefault="002B04A2" w:rsidP="00323450">
      <w:pPr>
        <w:spacing w:line="500" w:lineRule="exact"/>
        <w:ind w:firstLineChars="200" w:firstLine="640"/>
        <w:jc w:val="left"/>
        <w:rPr>
          <w:rFonts w:ascii="仿宋" w:eastAsia="仿宋" w:hAnsi="仿宋" w:cs="宋体"/>
          <w:color w:val="000000"/>
          <w:sz w:val="32"/>
          <w:szCs w:val="32"/>
          <w:shd w:val="clear" w:color="auto" w:fill="FFFFFF"/>
        </w:rPr>
      </w:pPr>
    </w:p>
    <w:p w:rsidR="002B04A2" w:rsidRDefault="002B04A2" w:rsidP="002B04A2">
      <w:pPr>
        <w:adjustRightInd w:val="0"/>
        <w:snapToGrid w:val="0"/>
        <w:spacing w:line="500" w:lineRule="exact"/>
        <w:ind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（二）人员编制情况</w:t>
      </w:r>
    </w:p>
    <w:p w:rsidR="002B04A2" w:rsidRPr="002B04A2" w:rsidRDefault="002B04A2" w:rsidP="00323450">
      <w:pPr>
        <w:adjustRightInd w:val="0"/>
        <w:snapToGrid w:val="0"/>
        <w:spacing w:line="500" w:lineRule="exact"/>
        <w:ind w:firstLineChars="200" w:firstLine="640"/>
        <w:rPr>
          <w:rFonts w:ascii="仿宋" w:eastAsia="仿宋" w:hAnsi="仿宋" w:cs="仿宋"/>
          <w:b/>
          <w:bCs/>
          <w:sz w:val="32"/>
          <w:szCs w:val="32"/>
        </w:rPr>
      </w:pPr>
      <w:r w:rsidRPr="002B04A2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本单位现在编在岗教师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272</w:t>
      </w:r>
      <w:r w:rsidRPr="002B04A2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人(含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1</w:t>
      </w:r>
      <w:r w:rsidRPr="002B04A2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个</w:t>
      </w:r>
      <w:proofErr w:type="gramStart"/>
      <w:r w:rsidRPr="002B04A2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特</w:t>
      </w:r>
      <w:proofErr w:type="gramEnd"/>
      <w:r w:rsidRPr="002B04A2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岗教师)，退休人员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53</w:t>
      </w:r>
      <w:r w:rsidRPr="002B04A2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人，享受遗属补助人数12人。在校学生共计3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847</w:t>
      </w:r>
      <w:r w:rsidRPr="002B04A2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人，其中初中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933</w:t>
      </w:r>
      <w:r w:rsidRPr="002B04A2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人，高中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2914</w:t>
      </w:r>
      <w:r w:rsidRPr="002B04A2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>人。</w:t>
      </w:r>
    </w:p>
    <w:p w:rsidR="002B04A2" w:rsidRPr="002B04A2" w:rsidRDefault="002B04A2" w:rsidP="00323450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</w:p>
    <w:p w:rsidR="002B04A2" w:rsidRDefault="002B04A2" w:rsidP="002B04A2">
      <w:pPr>
        <w:adjustRightInd w:val="0"/>
        <w:snapToGrid w:val="0"/>
        <w:spacing w:line="360" w:lineRule="auto"/>
        <w:ind w:firstLineChars="100" w:firstLine="32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二、预算支出及绩效情况</w:t>
      </w:r>
    </w:p>
    <w:p w:rsidR="002B04A2" w:rsidRDefault="002B04A2" w:rsidP="002B04A2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（一）部门预决算情况</w:t>
      </w:r>
    </w:p>
    <w:p w:rsidR="002B04A2" w:rsidRDefault="002B04A2" w:rsidP="002B04A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1.部门预算情况</w:t>
      </w:r>
    </w:p>
    <w:p w:rsidR="002B04A2" w:rsidRDefault="002B04A2" w:rsidP="00323450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2023年年初预算安排收入</w:t>
      </w:r>
      <w:r w:rsidR="00120C02">
        <w:rPr>
          <w:rFonts w:ascii="仿宋" w:eastAsia="仿宋" w:hAnsi="仿宋" w:cs="仿宋" w:hint="eastAsia"/>
          <w:sz w:val="32"/>
          <w:szCs w:val="32"/>
        </w:rPr>
        <w:t>5468.87</w:t>
      </w:r>
      <w:r>
        <w:rPr>
          <w:rFonts w:ascii="仿宋" w:eastAsia="仿宋" w:hAnsi="仿宋" w:cs="仿宋" w:hint="eastAsia"/>
          <w:sz w:val="32"/>
          <w:szCs w:val="32"/>
        </w:rPr>
        <w:t>万元，其中一般公共财政拨款</w:t>
      </w:r>
      <w:r w:rsidR="00BC096A">
        <w:rPr>
          <w:rFonts w:ascii="仿宋" w:eastAsia="仿宋" w:hAnsi="仿宋" w:cs="仿宋" w:hint="eastAsia"/>
          <w:sz w:val="32"/>
          <w:szCs w:val="32"/>
        </w:rPr>
        <w:t>3722.48</w:t>
      </w:r>
      <w:r>
        <w:rPr>
          <w:rFonts w:ascii="仿宋" w:eastAsia="仿宋" w:hAnsi="仿宋" w:cs="仿宋" w:hint="eastAsia"/>
          <w:sz w:val="32"/>
          <w:szCs w:val="32"/>
        </w:rPr>
        <w:t>万元；2023年年初预算安排支出</w:t>
      </w:r>
      <w:r w:rsidR="00120C02">
        <w:rPr>
          <w:rFonts w:ascii="仿宋" w:eastAsia="仿宋" w:hAnsi="仿宋" w:cs="仿宋" w:hint="eastAsia"/>
          <w:sz w:val="32"/>
          <w:szCs w:val="32"/>
        </w:rPr>
        <w:t>5468.87</w:t>
      </w:r>
      <w:r>
        <w:rPr>
          <w:rFonts w:ascii="仿宋" w:eastAsia="仿宋" w:hAnsi="仿宋" w:cs="仿宋" w:hint="eastAsia"/>
          <w:sz w:val="32"/>
          <w:szCs w:val="32"/>
        </w:rPr>
        <w:t>万元，其中：基本支出</w:t>
      </w:r>
      <w:r w:rsidR="00120C02">
        <w:rPr>
          <w:rFonts w:ascii="仿宋" w:eastAsia="仿宋" w:hAnsi="仿宋" w:cs="仿宋" w:hint="eastAsia"/>
          <w:sz w:val="32"/>
          <w:szCs w:val="32"/>
        </w:rPr>
        <w:t>5317.87</w:t>
      </w:r>
      <w:r>
        <w:rPr>
          <w:rFonts w:ascii="仿宋" w:eastAsia="仿宋" w:hAnsi="仿宋" w:cs="仿宋" w:hint="eastAsia"/>
          <w:sz w:val="32"/>
          <w:szCs w:val="32"/>
        </w:rPr>
        <w:t>万元，项目支出</w:t>
      </w:r>
      <w:r w:rsidR="00120C02">
        <w:rPr>
          <w:rFonts w:ascii="仿宋" w:eastAsia="仿宋" w:hAnsi="仿宋" w:cs="仿宋" w:hint="eastAsia"/>
          <w:sz w:val="32"/>
          <w:szCs w:val="32"/>
        </w:rPr>
        <w:t>150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:rsidR="002B04A2" w:rsidRDefault="002B04A2" w:rsidP="002B04A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2.部门决算情况（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含年中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预算追加情况）</w:t>
      </w:r>
    </w:p>
    <w:p w:rsidR="002B04A2" w:rsidRDefault="002B04A2" w:rsidP="00323450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2023年决算总收入</w:t>
      </w:r>
      <w:r w:rsidR="002E24DA">
        <w:rPr>
          <w:rFonts w:ascii="仿宋" w:eastAsia="仿宋" w:hAnsi="仿宋" w:cs="仿宋" w:hint="eastAsia"/>
          <w:sz w:val="32"/>
          <w:szCs w:val="32"/>
        </w:rPr>
        <w:t>5341.9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较预算</w:t>
      </w:r>
      <w:proofErr w:type="gramEnd"/>
      <w:r w:rsidR="002E24DA">
        <w:rPr>
          <w:rFonts w:ascii="仿宋" w:eastAsia="仿宋" w:hAnsi="仿宋" w:cs="仿宋" w:hint="eastAsia"/>
          <w:sz w:val="32"/>
          <w:szCs w:val="32"/>
        </w:rPr>
        <w:t>减少125.97</w:t>
      </w:r>
      <w:r>
        <w:rPr>
          <w:rFonts w:ascii="仿宋" w:eastAsia="仿宋" w:hAnsi="仿宋" w:cs="仿宋" w:hint="eastAsia"/>
          <w:sz w:val="32"/>
          <w:szCs w:val="32"/>
        </w:rPr>
        <w:t>万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元，总支出</w:t>
      </w:r>
      <w:r w:rsidR="002E24DA">
        <w:rPr>
          <w:rFonts w:ascii="仿宋" w:eastAsia="仿宋" w:hAnsi="仿宋" w:cs="仿宋" w:hint="eastAsia"/>
          <w:sz w:val="32"/>
          <w:szCs w:val="32"/>
        </w:rPr>
        <w:t>5341.9</w:t>
      </w:r>
      <w:r>
        <w:rPr>
          <w:rFonts w:ascii="仿宋" w:eastAsia="仿宋" w:hAnsi="仿宋" w:cs="仿宋" w:hint="eastAsia"/>
          <w:sz w:val="32"/>
          <w:szCs w:val="32"/>
        </w:rPr>
        <w:t>万元，其中：基本支出</w:t>
      </w:r>
      <w:r w:rsidR="002E24DA">
        <w:rPr>
          <w:rFonts w:ascii="仿宋" w:eastAsia="仿宋" w:hAnsi="仿宋" w:cs="仿宋" w:hint="eastAsia"/>
          <w:sz w:val="32"/>
          <w:szCs w:val="32"/>
        </w:rPr>
        <w:t>5341.9</w:t>
      </w:r>
      <w:r>
        <w:rPr>
          <w:rFonts w:ascii="仿宋" w:eastAsia="仿宋" w:hAnsi="仿宋" w:cs="仿宋" w:hint="eastAsia"/>
          <w:sz w:val="32"/>
          <w:szCs w:val="32"/>
        </w:rPr>
        <w:t>万元，占总支出的</w:t>
      </w:r>
      <w:r w:rsidR="002E24DA">
        <w:rPr>
          <w:rFonts w:ascii="仿宋" w:eastAsia="仿宋" w:hAnsi="仿宋" w:cs="仿宋" w:hint="eastAsia"/>
          <w:sz w:val="32"/>
          <w:szCs w:val="32"/>
        </w:rPr>
        <w:t>100</w:t>
      </w:r>
      <w:r>
        <w:rPr>
          <w:rFonts w:ascii="仿宋" w:eastAsia="仿宋" w:hAnsi="仿宋" w:cs="仿宋" w:hint="eastAsia"/>
          <w:sz w:val="32"/>
          <w:szCs w:val="32"/>
        </w:rPr>
        <w:t>％；项目支出</w:t>
      </w:r>
      <w:r w:rsidR="002E24DA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万元，占总支出的</w:t>
      </w:r>
      <w:r w:rsidR="002E24DA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％。差异产生的主要原因是</w:t>
      </w:r>
      <w:r w:rsidR="002E24DA">
        <w:rPr>
          <w:rFonts w:ascii="仿宋" w:eastAsia="仿宋" w:hAnsi="仿宋" w:cs="仿宋" w:hint="eastAsia"/>
          <w:sz w:val="32"/>
          <w:szCs w:val="32"/>
        </w:rPr>
        <w:t>2023年的预算项目支出在2024年初拨款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2B04A2" w:rsidRDefault="002B04A2" w:rsidP="002B04A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3.“三公"经费执行情况</w:t>
      </w:r>
    </w:p>
    <w:p w:rsidR="002B04A2" w:rsidRDefault="002B04A2" w:rsidP="00323450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2023年“三公"经费预算数</w:t>
      </w:r>
      <w:r w:rsidR="00B50CDB">
        <w:rPr>
          <w:rFonts w:ascii="仿宋" w:eastAsia="仿宋" w:hAnsi="仿宋" w:cs="仿宋" w:hint="eastAsia"/>
          <w:sz w:val="32"/>
          <w:szCs w:val="32"/>
        </w:rPr>
        <w:t>3.99</w:t>
      </w:r>
      <w:r>
        <w:rPr>
          <w:rFonts w:ascii="仿宋" w:eastAsia="仿宋" w:hAnsi="仿宋" w:cs="仿宋" w:hint="eastAsia"/>
          <w:sz w:val="32"/>
          <w:szCs w:val="32"/>
        </w:rPr>
        <w:t>万元，其中：因公出国（境）费</w:t>
      </w:r>
      <w:r w:rsidR="00B50CDB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万元，公务用车购置及运行维护费</w:t>
      </w:r>
      <w:r w:rsidR="00B50CDB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万元，公务接待费</w:t>
      </w:r>
      <w:r w:rsidR="00B50CDB">
        <w:rPr>
          <w:rFonts w:ascii="仿宋" w:eastAsia="仿宋" w:hAnsi="仿宋" w:cs="仿宋" w:hint="eastAsia"/>
          <w:sz w:val="32"/>
          <w:szCs w:val="32"/>
        </w:rPr>
        <w:t>3.99</w:t>
      </w:r>
      <w:r>
        <w:rPr>
          <w:rFonts w:ascii="仿宋" w:eastAsia="仿宋" w:hAnsi="仿宋" w:cs="仿宋" w:hint="eastAsia"/>
          <w:sz w:val="32"/>
          <w:szCs w:val="32"/>
        </w:rPr>
        <w:t>万元。“三公"经费决算数</w:t>
      </w:r>
      <w:r w:rsidR="00B50CDB">
        <w:rPr>
          <w:rFonts w:ascii="仿宋" w:eastAsia="仿宋" w:hAnsi="仿宋" w:cs="仿宋" w:hint="eastAsia"/>
          <w:sz w:val="32"/>
          <w:szCs w:val="32"/>
        </w:rPr>
        <w:t>3.99</w:t>
      </w:r>
      <w:r>
        <w:rPr>
          <w:rFonts w:ascii="仿宋" w:eastAsia="仿宋" w:hAnsi="仿宋" w:cs="仿宋" w:hint="eastAsia"/>
          <w:sz w:val="32"/>
          <w:szCs w:val="32"/>
        </w:rPr>
        <w:t>元，其中：因公出国（境）费</w:t>
      </w:r>
      <w:r w:rsidR="00B50CDB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万元，公务用车运行维护费</w:t>
      </w:r>
      <w:r w:rsidR="00B50CDB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万元，公务接待费</w:t>
      </w:r>
      <w:r w:rsidR="00B50CDB">
        <w:rPr>
          <w:rFonts w:ascii="仿宋" w:eastAsia="仿宋" w:hAnsi="仿宋" w:cs="仿宋" w:hint="eastAsia"/>
          <w:sz w:val="32"/>
          <w:szCs w:val="32"/>
        </w:rPr>
        <w:t>3.99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:rsidR="002B04A2" w:rsidRDefault="002B04A2" w:rsidP="002B04A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4.政府采购执行情况</w:t>
      </w:r>
    </w:p>
    <w:p w:rsidR="002B04A2" w:rsidRDefault="002B04A2" w:rsidP="00323450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2023年度政府采购支出</w:t>
      </w:r>
      <w:r w:rsidR="009F4E74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万元，其中：货物</w:t>
      </w:r>
      <w:r w:rsidR="009F4E74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元，工程</w:t>
      </w:r>
      <w:r w:rsidR="009F4E74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万元，服务</w:t>
      </w:r>
      <w:r w:rsidR="00103D6B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:rsidR="002B04A2" w:rsidRDefault="002B04A2" w:rsidP="002B04A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5.资产管理情况</w:t>
      </w:r>
    </w:p>
    <w:p w:rsidR="002B04A2" w:rsidRDefault="002B04A2" w:rsidP="00323450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2023年年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末资产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总额</w:t>
      </w:r>
      <w:r w:rsidR="000F2B63">
        <w:rPr>
          <w:rFonts w:ascii="仿宋" w:eastAsia="仿宋" w:hAnsi="仿宋" w:cs="仿宋" w:hint="eastAsia"/>
          <w:sz w:val="32"/>
          <w:szCs w:val="32"/>
        </w:rPr>
        <w:t>4680.75</w:t>
      </w:r>
      <w:r>
        <w:rPr>
          <w:rFonts w:ascii="仿宋" w:eastAsia="仿宋" w:hAnsi="仿宋" w:cs="仿宋" w:hint="eastAsia"/>
          <w:sz w:val="32"/>
          <w:szCs w:val="32"/>
        </w:rPr>
        <w:t>万元，负债总额</w:t>
      </w:r>
      <w:r w:rsidR="000F2B63">
        <w:rPr>
          <w:rFonts w:ascii="仿宋" w:eastAsia="仿宋" w:hAnsi="仿宋" w:cs="仿宋" w:hint="eastAsia"/>
          <w:sz w:val="32"/>
          <w:szCs w:val="32"/>
        </w:rPr>
        <w:t>825.79</w:t>
      </w:r>
      <w:r>
        <w:rPr>
          <w:rFonts w:ascii="仿宋" w:eastAsia="仿宋" w:hAnsi="仿宋" w:cs="仿宋" w:hint="eastAsia"/>
          <w:sz w:val="32"/>
          <w:szCs w:val="32"/>
        </w:rPr>
        <w:t>万元，净资产</w:t>
      </w:r>
      <w:r w:rsidR="000F2B63">
        <w:rPr>
          <w:rFonts w:ascii="仿宋" w:eastAsia="仿宋" w:hAnsi="仿宋" w:cs="仿宋" w:hint="eastAsia"/>
          <w:sz w:val="32"/>
          <w:szCs w:val="32"/>
        </w:rPr>
        <w:t>3854.96</w:t>
      </w:r>
      <w:r>
        <w:rPr>
          <w:rFonts w:ascii="仿宋" w:eastAsia="仿宋" w:hAnsi="仿宋" w:cs="仿宋" w:hint="eastAsia"/>
          <w:sz w:val="32"/>
          <w:szCs w:val="32"/>
        </w:rPr>
        <w:t>万元。截至2023年12月31日，固定资产账面原值</w:t>
      </w:r>
      <w:r w:rsidR="000F2B63">
        <w:rPr>
          <w:rFonts w:ascii="仿宋" w:eastAsia="仿宋" w:hAnsi="仿宋" w:cs="仿宋" w:hint="eastAsia"/>
          <w:sz w:val="32"/>
          <w:szCs w:val="32"/>
        </w:rPr>
        <w:t>553</w:t>
      </w:r>
      <w:bookmarkStart w:id="0" w:name="_GoBack"/>
      <w:bookmarkEnd w:id="0"/>
      <w:r w:rsidR="000F2B63">
        <w:rPr>
          <w:rFonts w:ascii="仿宋" w:eastAsia="仿宋" w:hAnsi="仿宋" w:cs="仿宋" w:hint="eastAsia"/>
          <w:sz w:val="32"/>
          <w:szCs w:val="32"/>
        </w:rPr>
        <w:t>5.04</w:t>
      </w:r>
      <w:r>
        <w:rPr>
          <w:rFonts w:ascii="仿宋" w:eastAsia="仿宋" w:hAnsi="仿宋" w:cs="仿宋" w:hint="eastAsia"/>
          <w:sz w:val="32"/>
          <w:szCs w:val="32"/>
        </w:rPr>
        <w:t>万元，在用资产</w:t>
      </w:r>
      <w:r w:rsidR="000F2B63">
        <w:rPr>
          <w:rFonts w:ascii="仿宋" w:eastAsia="仿宋" w:hAnsi="仿宋" w:cs="仿宋" w:hint="eastAsia"/>
          <w:sz w:val="32"/>
          <w:szCs w:val="32"/>
        </w:rPr>
        <w:t>5535.04</w:t>
      </w:r>
      <w:r>
        <w:rPr>
          <w:rFonts w:ascii="仿宋" w:eastAsia="仿宋" w:hAnsi="仿宋" w:cs="仿宋" w:hint="eastAsia"/>
          <w:sz w:val="32"/>
          <w:szCs w:val="32"/>
        </w:rPr>
        <w:t>万元，资产使用率</w:t>
      </w:r>
      <w:r w:rsidR="000F2B63">
        <w:rPr>
          <w:rFonts w:ascii="仿宋" w:eastAsia="仿宋" w:hAnsi="仿宋" w:cs="仿宋" w:hint="eastAsia"/>
          <w:sz w:val="32"/>
          <w:szCs w:val="32"/>
        </w:rPr>
        <w:t>100</w:t>
      </w:r>
      <w:r>
        <w:rPr>
          <w:rFonts w:ascii="仿宋" w:eastAsia="仿宋" w:hAnsi="仿宋" w:cs="仿宋" w:hint="eastAsia"/>
          <w:sz w:val="32"/>
          <w:szCs w:val="32"/>
        </w:rPr>
        <w:t>%。</w:t>
      </w:r>
    </w:p>
    <w:p w:rsidR="002B04A2" w:rsidRDefault="002B04A2" w:rsidP="002B04A2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（二）资金使用及绩效情况</w:t>
      </w:r>
    </w:p>
    <w:p w:rsidR="002B04A2" w:rsidRDefault="002B04A2" w:rsidP="002B04A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1.整体绩效目标完成情况</w:t>
      </w:r>
    </w:p>
    <w:p w:rsidR="00214B91" w:rsidRDefault="00214B91" w:rsidP="00323450">
      <w:pPr>
        <w:adjustRightInd w:val="0"/>
        <w:snapToGrid w:val="0"/>
        <w:spacing w:line="600" w:lineRule="exact"/>
        <w:ind w:firstLineChars="300" w:firstLine="960"/>
        <w:rPr>
          <w:rFonts w:ascii="仿宋" w:eastAsia="仿宋" w:hAnsi="仿宋" w:cs="仿宋"/>
          <w:sz w:val="32"/>
          <w:szCs w:val="32"/>
        </w:rPr>
      </w:pPr>
      <w:r w:rsidRPr="00214B91">
        <w:rPr>
          <w:rFonts w:ascii="仿宋" w:eastAsia="仿宋" w:hAnsi="仿宋" w:cs="仿宋" w:hint="eastAsia"/>
          <w:sz w:val="32"/>
          <w:szCs w:val="32"/>
        </w:rPr>
        <w:t>本单位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 w:rsidRPr="00214B91">
        <w:rPr>
          <w:rFonts w:ascii="仿宋" w:eastAsia="仿宋" w:hAnsi="仿宋" w:cs="仿宋" w:hint="eastAsia"/>
          <w:sz w:val="32"/>
          <w:szCs w:val="32"/>
        </w:rPr>
        <w:t>年财政供养</w:t>
      </w:r>
      <w:r>
        <w:rPr>
          <w:rFonts w:ascii="仿宋" w:eastAsia="仿宋" w:hAnsi="仿宋" w:cs="仿宋" w:hint="eastAsia"/>
          <w:sz w:val="32"/>
          <w:szCs w:val="32"/>
        </w:rPr>
        <w:t>272</w:t>
      </w:r>
      <w:r w:rsidRPr="00214B91">
        <w:rPr>
          <w:rFonts w:ascii="仿宋" w:eastAsia="仿宋" w:hAnsi="仿宋" w:cs="仿宋" w:hint="eastAsia"/>
          <w:sz w:val="32"/>
          <w:szCs w:val="32"/>
        </w:rPr>
        <w:t>人，部门单位履职运转予以保障，一方面加强教师队伍建设，一方面保证单位运行正常有序的进行，各项指标较好完成。</w:t>
      </w:r>
    </w:p>
    <w:p w:rsidR="00214B91" w:rsidRPr="00214B91" w:rsidRDefault="00214B91" w:rsidP="00323450">
      <w:pPr>
        <w:adjustRightInd w:val="0"/>
        <w:snapToGrid w:val="0"/>
        <w:spacing w:line="600" w:lineRule="exact"/>
        <w:ind w:firstLineChars="300" w:firstLine="960"/>
        <w:rPr>
          <w:rFonts w:ascii="仿宋" w:eastAsia="仿宋" w:hAnsi="仿宋" w:cs="仿宋"/>
          <w:sz w:val="32"/>
          <w:szCs w:val="32"/>
        </w:rPr>
      </w:pPr>
    </w:p>
    <w:p w:rsidR="002B04A2" w:rsidRDefault="002B04A2" w:rsidP="002B04A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2.项目绩效目标完成情况（仅对50万元以上的项目资金进行分项说明）</w:t>
      </w:r>
    </w:p>
    <w:p w:rsidR="002B04A2" w:rsidRDefault="002B04A2" w:rsidP="00D367DB">
      <w:pPr>
        <w:adjustRightInd w:val="0"/>
        <w:snapToGrid w:val="0"/>
        <w:spacing w:line="360" w:lineRule="auto"/>
        <w:ind w:firstLine="643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三、存在的问题及改进措施</w:t>
      </w:r>
    </w:p>
    <w:p w:rsidR="000661B0" w:rsidRDefault="00D367DB" w:rsidP="000661B0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 w:hint="eastAsia"/>
          <w:b/>
          <w:bCs/>
          <w:sz w:val="32"/>
          <w:szCs w:val="32"/>
        </w:rPr>
      </w:pPr>
      <w:r w:rsidRPr="00D367DB">
        <w:rPr>
          <w:rFonts w:ascii="仿宋" w:eastAsia="仿宋" w:hAnsi="仿宋" w:cs="黑体" w:hint="eastAsia"/>
          <w:bCs/>
          <w:sz w:val="32"/>
          <w:szCs w:val="32"/>
        </w:rPr>
        <w:t>今后进一步加强部门预决算的公开管理，做到</w:t>
      </w:r>
      <w:r w:rsidR="000661B0">
        <w:rPr>
          <w:rFonts w:ascii="仿宋" w:eastAsia="仿宋" w:hAnsi="仿宋" w:cs="黑体" w:hint="eastAsia"/>
          <w:bCs/>
          <w:sz w:val="32"/>
          <w:szCs w:val="32"/>
        </w:rPr>
        <w:t>我单位</w:t>
      </w:r>
      <w:r w:rsidRPr="00D367DB">
        <w:rPr>
          <w:rFonts w:ascii="仿宋" w:eastAsia="仿宋" w:hAnsi="仿宋" w:cs="黑体" w:hint="eastAsia"/>
          <w:bCs/>
          <w:sz w:val="32"/>
          <w:szCs w:val="32"/>
        </w:rPr>
        <w:t>公开内容的</w:t>
      </w:r>
      <w:r w:rsidRPr="000661B0">
        <w:rPr>
          <w:rFonts w:ascii="仿宋" w:eastAsia="仿宋" w:hAnsi="仿宋" w:cs="黑体" w:hint="eastAsia"/>
          <w:bCs/>
          <w:sz w:val="32"/>
          <w:szCs w:val="32"/>
        </w:rPr>
        <w:t>完整性</w:t>
      </w:r>
      <w:r w:rsidRPr="000661B0">
        <w:rPr>
          <w:rFonts w:ascii="仿宋" w:eastAsia="仿宋" w:hAnsi="仿宋" w:cs="黑体" w:hint="eastAsia"/>
          <w:b/>
          <w:bCs/>
          <w:sz w:val="32"/>
          <w:szCs w:val="32"/>
        </w:rPr>
        <w:t>和细化性等。</w:t>
      </w:r>
    </w:p>
    <w:p w:rsidR="002B04A2" w:rsidRPr="000661B0" w:rsidRDefault="002B04A2" w:rsidP="000661B0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黑体"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四、其他需要说明的情况</w:t>
      </w:r>
    </w:p>
    <w:p w:rsidR="00323450" w:rsidRDefault="00323450" w:rsidP="000661B0">
      <w:pPr>
        <w:adjustRightInd w:val="0"/>
        <w:snapToGrid w:val="0"/>
        <w:spacing w:line="360" w:lineRule="auto"/>
        <w:ind w:firstLineChars="300" w:firstLine="964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暂无</w:t>
      </w:r>
    </w:p>
    <w:p w:rsidR="002E593E" w:rsidRPr="002B04A2" w:rsidRDefault="002E593E"/>
    <w:sectPr w:rsidR="002E593E" w:rsidRPr="002B0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969" w:rsidRDefault="005B2969" w:rsidP="002B04A2">
      <w:r>
        <w:separator/>
      </w:r>
    </w:p>
  </w:endnote>
  <w:endnote w:type="continuationSeparator" w:id="0">
    <w:p w:rsidR="005B2969" w:rsidRDefault="005B2969" w:rsidP="002B0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969" w:rsidRDefault="005B2969" w:rsidP="002B04A2">
      <w:r>
        <w:separator/>
      </w:r>
    </w:p>
  </w:footnote>
  <w:footnote w:type="continuationSeparator" w:id="0">
    <w:p w:rsidR="005B2969" w:rsidRDefault="005B2969" w:rsidP="002B04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AE9"/>
    <w:rsid w:val="000661B0"/>
    <w:rsid w:val="000F2B63"/>
    <w:rsid w:val="00103D6B"/>
    <w:rsid w:val="00120C02"/>
    <w:rsid w:val="00124A81"/>
    <w:rsid w:val="00214B91"/>
    <w:rsid w:val="002B04A2"/>
    <w:rsid w:val="002E24DA"/>
    <w:rsid w:val="002E593E"/>
    <w:rsid w:val="00323450"/>
    <w:rsid w:val="004C2AE9"/>
    <w:rsid w:val="005B2969"/>
    <w:rsid w:val="009F4E74"/>
    <w:rsid w:val="00B50CDB"/>
    <w:rsid w:val="00BC096A"/>
    <w:rsid w:val="00D367DB"/>
    <w:rsid w:val="00DB5B5B"/>
    <w:rsid w:val="00FE6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B04A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04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04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0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04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B04A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04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04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0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04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2024-04-01T12:26:00Z</dcterms:created>
  <dcterms:modified xsi:type="dcterms:W3CDTF">2024-04-02T03:00:00Z</dcterms:modified>
</cp:coreProperties>
</file>