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36CD" w:rsidRPr="00BE36CD" w:rsidRDefault="00BE36CD" w:rsidP="00BE36CD">
      <w:pPr>
        <w:spacing w:line="480" w:lineRule="auto"/>
        <w:jc w:val="center"/>
        <w:rPr>
          <w:sz w:val="30"/>
          <w:szCs w:val="30"/>
        </w:rPr>
      </w:pPr>
      <w:r w:rsidRPr="00BE36CD">
        <w:rPr>
          <w:sz w:val="30"/>
          <w:szCs w:val="30"/>
        </w:rPr>
        <w:t>2023年度部门整体支出绩效自评报告</w:t>
      </w:r>
    </w:p>
    <w:p w:rsidR="00BE36CD" w:rsidRPr="00BE36CD" w:rsidRDefault="00BE36CD" w:rsidP="00BE36CD">
      <w:pPr>
        <w:spacing w:line="480" w:lineRule="auto"/>
        <w:rPr>
          <w:sz w:val="28"/>
          <w:szCs w:val="28"/>
        </w:rPr>
      </w:pPr>
      <w:r w:rsidRPr="00BE36CD">
        <w:rPr>
          <w:rFonts w:hint="eastAsia"/>
          <w:sz w:val="28"/>
          <w:szCs w:val="28"/>
        </w:rPr>
        <w:t>一、单位基本情况</w:t>
      </w:r>
    </w:p>
    <w:p w:rsidR="00BE36CD" w:rsidRPr="00BE36CD" w:rsidRDefault="00BE36CD" w:rsidP="00BE36CD">
      <w:pPr>
        <w:spacing w:line="480" w:lineRule="auto"/>
        <w:rPr>
          <w:sz w:val="24"/>
          <w:szCs w:val="24"/>
        </w:rPr>
      </w:pPr>
      <w:r w:rsidRPr="00BE36CD">
        <w:rPr>
          <w:sz w:val="24"/>
          <w:szCs w:val="24"/>
        </w:rPr>
        <w:t>(一)部门主要职责</w:t>
      </w:r>
    </w:p>
    <w:p w:rsidR="00BE36CD" w:rsidRDefault="00BE36CD" w:rsidP="00BE36CD">
      <w:pPr>
        <w:spacing w:line="480" w:lineRule="auto"/>
        <w:ind w:firstLineChars="200" w:firstLine="420"/>
      </w:pPr>
      <w:r>
        <w:t>贯彻落实上级关于教育教学工作等法律、法规文件精神;2、</w:t>
      </w:r>
      <w:r>
        <w:rPr>
          <w:rFonts w:hint="eastAsia"/>
        </w:rPr>
        <w:t>负责本乡镇教育的统筹规划和协调管理，指导本乡镇各校教育教学工作，指导各校教育教学改革和研究工作，负责本乡镇教育信息的统计、分析。</w:t>
      </w:r>
      <w:r>
        <w:t>3、统筹管理本乡镇教育经费和上级对本乡镇的</w:t>
      </w:r>
      <w:r>
        <w:rPr>
          <w:rFonts w:hint="eastAsia"/>
        </w:rPr>
        <w:t>教育拨款，并进行教育经费的财务核算工作，负责指导、管理本乡镇资助经济困难学生工作。</w:t>
      </w:r>
      <w:r>
        <w:t>4、组织、指导、协调本乡镇各学校</w:t>
      </w:r>
      <w:r>
        <w:rPr>
          <w:rFonts w:hint="eastAsia"/>
        </w:rPr>
        <w:t>社会治安综合治理和安全工作。</w:t>
      </w:r>
      <w:r>
        <w:t>5、负责各校正副校长、行政班子</w:t>
      </w:r>
      <w:r>
        <w:rPr>
          <w:rFonts w:hint="eastAsia"/>
        </w:rPr>
        <w:t>领导的考核、管理工作及职称晋升工作。</w:t>
      </w:r>
      <w:r>
        <w:t>6、在职责范围内主管全</w:t>
      </w:r>
      <w:r>
        <w:rPr>
          <w:rFonts w:hint="eastAsia"/>
        </w:rPr>
        <w:t>乡镇教师工作，协助教育局管理各校教师编制。</w:t>
      </w:r>
      <w:r>
        <w:t>7、管理全乡镇各</w:t>
      </w:r>
      <w:r>
        <w:rPr>
          <w:rFonts w:hint="eastAsia"/>
        </w:rPr>
        <w:t>校对外交流、援助及合作工作。</w:t>
      </w:r>
      <w:r>
        <w:t>8、完成县政府及上级主管部门交</w:t>
      </w:r>
      <w:r>
        <w:rPr>
          <w:rFonts w:hint="eastAsia"/>
        </w:rPr>
        <w:t>办的其他任务。</w:t>
      </w:r>
    </w:p>
    <w:p w:rsidR="00BE36CD" w:rsidRPr="00BE36CD" w:rsidRDefault="00BE36CD" w:rsidP="00BE36CD">
      <w:pPr>
        <w:spacing w:line="480" w:lineRule="auto"/>
        <w:rPr>
          <w:sz w:val="24"/>
          <w:szCs w:val="24"/>
        </w:rPr>
      </w:pPr>
      <w:r w:rsidRPr="00BE36CD">
        <w:rPr>
          <w:sz w:val="24"/>
          <w:szCs w:val="24"/>
        </w:rPr>
        <w:t>(二)人员编制情况</w:t>
      </w:r>
    </w:p>
    <w:p w:rsidR="00BE36CD" w:rsidRDefault="00BE36CD" w:rsidP="00BE36CD">
      <w:pPr>
        <w:spacing w:line="480" w:lineRule="auto"/>
        <w:ind w:firstLineChars="200" w:firstLine="420"/>
      </w:pPr>
      <w:r>
        <w:rPr>
          <w:rFonts w:hint="eastAsia"/>
        </w:rPr>
        <w:t>衡东县甘溪镇教育管理服务中心下设甘溪镇甘溪中学、甘溪镇前进完全小学、甘溪镇石岗完全小学、甘溪镇夏浦完全小学、甘溪镇东冲小学、甘溪镇夏浦中心幼儿园共有在职在编人员</w:t>
      </w:r>
      <w:r>
        <w:t>104人</w:t>
      </w:r>
      <w:r w:rsidR="00E033A7">
        <w:rPr>
          <w:rFonts w:hint="eastAsia"/>
        </w:rPr>
        <w:t>，</w:t>
      </w:r>
      <w:r>
        <w:rPr>
          <w:rFonts w:hint="eastAsia"/>
        </w:rPr>
        <w:t>退休教师</w:t>
      </w:r>
      <w:r>
        <w:t>10</w:t>
      </w:r>
      <w:r w:rsidR="00BA0048">
        <w:t>8</w:t>
      </w:r>
      <w:bookmarkStart w:id="0" w:name="_GoBack"/>
      <w:bookmarkEnd w:id="0"/>
      <w:r>
        <w:t>人，遗属补助人员26人，学生人数705人，幼儿人</w:t>
      </w:r>
      <w:r>
        <w:rPr>
          <w:rFonts w:hint="eastAsia"/>
        </w:rPr>
        <w:t>数</w:t>
      </w:r>
      <w:r>
        <w:t>275人。</w:t>
      </w:r>
    </w:p>
    <w:p w:rsidR="00BE36CD" w:rsidRDefault="00BE36CD" w:rsidP="00BE36CD">
      <w:pPr>
        <w:spacing w:line="480" w:lineRule="auto"/>
      </w:pPr>
    </w:p>
    <w:p w:rsidR="00BE36CD" w:rsidRPr="00BE36CD" w:rsidRDefault="00BE36CD" w:rsidP="00BE36CD">
      <w:pPr>
        <w:spacing w:line="480" w:lineRule="auto"/>
        <w:rPr>
          <w:sz w:val="28"/>
          <w:szCs w:val="28"/>
        </w:rPr>
      </w:pPr>
      <w:r w:rsidRPr="00BE36CD">
        <w:rPr>
          <w:rFonts w:hint="eastAsia"/>
          <w:sz w:val="28"/>
          <w:szCs w:val="28"/>
        </w:rPr>
        <w:t>二、预算支出及绩效情况</w:t>
      </w:r>
    </w:p>
    <w:p w:rsidR="00320137" w:rsidRPr="00BE36CD" w:rsidRDefault="00BE36CD" w:rsidP="00BE36CD">
      <w:pPr>
        <w:spacing w:line="480" w:lineRule="auto"/>
        <w:rPr>
          <w:sz w:val="24"/>
          <w:szCs w:val="24"/>
        </w:rPr>
      </w:pPr>
      <w:r w:rsidRPr="00BE36CD">
        <w:rPr>
          <w:sz w:val="24"/>
          <w:szCs w:val="24"/>
        </w:rPr>
        <w:t>(一)部门预决算情况</w:t>
      </w:r>
    </w:p>
    <w:p w:rsidR="00BE36CD" w:rsidRPr="00E033A7" w:rsidRDefault="00BE36CD" w:rsidP="00BE36CD">
      <w:pPr>
        <w:spacing w:line="480" w:lineRule="auto"/>
        <w:rPr>
          <w:sz w:val="24"/>
          <w:szCs w:val="24"/>
        </w:rPr>
      </w:pPr>
      <w:r w:rsidRPr="00E033A7">
        <w:rPr>
          <w:sz w:val="24"/>
          <w:szCs w:val="24"/>
        </w:rPr>
        <w:t>1.部门预算情况</w:t>
      </w:r>
    </w:p>
    <w:p w:rsidR="00BE36CD" w:rsidRDefault="00BE36CD" w:rsidP="00BE36CD">
      <w:pPr>
        <w:spacing w:line="480" w:lineRule="auto"/>
        <w:ind w:firstLineChars="200" w:firstLine="420"/>
      </w:pPr>
      <w:r>
        <w:t>2023年年初预算安排收入1883.0788万元，其中一般公共财政</w:t>
      </w:r>
      <w:r>
        <w:rPr>
          <w:rFonts w:hint="eastAsia"/>
        </w:rPr>
        <w:t>拨款</w:t>
      </w:r>
      <w:r>
        <w:t>1672.2018万元;2023年年初预算安排支出1883.0788万元，</w:t>
      </w:r>
      <w:r>
        <w:rPr>
          <w:rFonts w:hint="eastAsia"/>
        </w:rPr>
        <w:t>其中</w:t>
      </w:r>
      <w:r>
        <w:t>:基本支出1866.8831万元，项目支出16.1957万元。</w:t>
      </w:r>
    </w:p>
    <w:p w:rsidR="00BE36CD" w:rsidRPr="00E033A7" w:rsidRDefault="00BE36CD" w:rsidP="00BE36CD">
      <w:pPr>
        <w:spacing w:line="480" w:lineRule="auto"/>
        <w:rPr>
          <w:sz w:val="24"/>
          <w:szCs w:val="24"/>
        </w:rPr>
      </w:pPr>
      <w:r w:rsidRPr="00E033A7">
        <w:rPr>
          <w:sz w:val="24"/>
          <w:szCs w:val="24"/>
        </w:rPr>
        <w:lastRenderedPageBreak/>
        <w:t>2.部门决算情况(含年中预算追加情况)</w:t>
      </w:r>
    </w:p>
    <w:p w:rsidR="00BE36CD" w:rsidRDefault="00BE36CD" w:rsidP="00E033A7">
      <w:pPr>
        <w:spacing w:line="480" w:lineRule="auto"/>
        <w:ind w:firstLineChars="200" w:firstLine="420"/>
      </w:pPr>
      <w:r>
        <w:t>2023年决算总收入1930.4455 万元，较预算减少 47.3667万元</w:t>
      </w:r>
      <w:r>
        <w:rPr>
          <w:rFonts w:hint="eastAsia"/>
        </w:rPr>
        <w:t>总支出</w:t>
      </w:r>
      <w:r>
        <w:t>1930.4455万元，其中:基本支出1930.4455 万元，占总支出</w:t>
      </w:r>
      <w:r>
        <w:rPr>
          <w:rFonts w:hint="eastAsia"/>
        </w:rPr>
        <w:t>的</w:t>
      </w:r>
      <w:r>
        <w:t>100%;项目支出0万元，占总支出的0%。差异产生的主要原因</w:t>
      </w:r>
      <w:r>
        <w:rPr>
          <w:rFonts w:hint="eastAsia"/>
        </w:rPr>
        <w:t>是</w:t>
      </w:r>
      <w:r>
        <w:t>2023年的学生公用经费减少，2023年拨款未及时，导致预算与决</w:t>
      </w:r>
      <w:r>
        <w:rPr>
          <w:rFonts w:hint="eastAsia"/>
        </w:rPr>
        <w:t>算产生差异。</w:t>
      </w:r>
    </w:p>
    <w:p w:rsidR="00BE36CD" w:rsidRPr="00E033A7" w:rsidRDefault="00BE36CD" w:rsidP="00BE36CD">
      <w:pPr>
        <w:spacing w:line="480" w:lineRule="auto"/>
        <w:rPr>
          <w:sz w:val="24"/>
          <w:szCs w:val="24"/>
        </w:rPr>
      </w:pPr>
      <w:r w:rsidRPr="00E033A7">
        <w:rPr>
          <w:sz w:val="24"/>
          <w:szCs w:val="24"/>
        </w:rPr>
        <w:t>3.“三公"经费执行情况</w:t>
      </w:r>
    </w:p>
    <w:p w:rsidR="00BE36CD" w:rsidRDefault="00BE36CD" w:rsidP="00E033A7">
      <w:pPr>
        <w:spacing w:line="480" w:lineRule="auto"/>
        <w:ind w:firstLineChars="200" w:firstLine="420"/>
      </w:pPr>
      <w:r>
        <w:t>2023年本部门“三公”经费预算数为4.1万元，其中，公</w:t>
      </w:r>
      <w:r>
        <w:rPr>
          <w:rFonts w:hint="eastAsia"/>
        </w:rPr>
        <w:t>务接待费</w:t>
      </w:r>
      <w:r>
        <w:t>0万元，公务用车购置及运行费0万元(其中，公</w:t>
      </w:r>
      <w:r>
        <w:rPr>
          <w:rFonts w:hint="eastAsia"/>
        </w:rPr>
        <w:t>务用车购置费</w:t>
      </w:r>
      <w:r>
        <w:t>0万元，公务用车运行费0万元)，因公出国(境)费0万元。2023年“三公”经费预算较2022年减少0.1万元，主要是三公经费减少。</w:t>
      </w:r>
    </w:p>
    <w:p w:rsidR="00BE36CD" w:rsidRPr="00E033A7" w:rsidRDefault="00BE36CD" w:rsidP="00BE36CD">
      <w:pPr>
        <w:spacing w:line="480" w:lineRule="auto"/>
        <w:rPr>
          <w:sz w:val="24"/>
          <w:szCs w:val="24"/>
        </w:rPr>
      </w:pPr>
      <w:r w:rsidRPr="00E033A7">
        <w:rPr>
          <w:sz w:val="24"/>
          <w:szCs w:val="24"/>
        </w:rPr>
        <w:t>4.政府采购执行情况</w:t>
      </w:r>
    </w:p>
    <w:p w:rsidR="00BE36CD" w:rsidRDefault="00BE36CD" w:rsidP="00E033A7">
      <w:pPr>
        <w:spacing w:line="480" w:lineRule="auto"/>
        <w:ind w:firstLineChars="200" w:firstLine="420"/>
      </w:pPr>
      <w:r>
        <w:t>2023年本部门政府采购预算总额0万元，其中，货物类</w:t>
      </w:r>
      <w:r>
        <w:rPr>
          <w:rFonts w:hint="eastAsia"/>
        </w:rPr>
        <w:t>采购预算</w:t>
      </w:r>
      <w:r>
        <w:t>0万元;工程类采购预算0万元;服务类采购预算0万元。</w:t>
      </w:r>
    </w:p>
    <w:p w:rsidR="00BE36CD" w:rsidRPr="00E033A7" w:rsidRDefault="00BE36CD" w:rsidP="00BE36CD">
      <w:pPr>
        <w:spacing w:line="480" w:lineRule="auto"/>
        <w:rPr>
          <w:sz w:val="24"/>
          <w:szCs w:val="24"/>
        </w:rPr>
      </w:pPr>
      <w:r w:rsidRPr="00E033A7">
        <w:rPr>
          <w:sz w:val="24"/>
          <w:szCs w:val="24"/>
        </w:rPr>
        <w:t>5.资产管理情况</w:t>
      </w:r>
    </w:p>
    <w:p w:rsidR="00BE36CD" w:rsidRDefault="00BE36CD" w:rsidP="00E033A7">
      <w:pPr>
        <w:spacing w:line="480" w:lineRule="auto"/>
        <w:ind w:firstLineChars="200" w:firstLine="420"/>
      </w:pPr>
      <w:r>
        <w:t>2023年年末资产总额 1512.0661万元，负债总额 46.37万元</w:t>
      </w:r>
      <w:r>
        <w:rPr>
          <w:rFonts w:hint="eastAsia"/>
        </w:rPr>
        <w:t>，净资产</w:t>
      </w:r>
      <w:r>
        <w:t xml:space="preserve"> 1465.6961万元。截至2023年12月31日，固定资产账面原</w:t>
      </w:r>
      <w:r>
        <w:rPr>
          <w:rFonts w:hint="eastAsia"/>
        </w:rPr>
        <w:t>值</w:t>
      </w:r>
      <w:r>
        <w:t>1373.1696万元，在用资产1373.1696万元，资产使用率100%。</w:t>
      </w:r>
    </w:p>
    <w:p w:rsidR="00BE36CD" w:rsidRPr="00BE36CD" w:rsidRDefault="00BE36CD" w:rsidP="00BE36CD">
      <w:pPr>
        <w:spacing w:line="480" w:lineRule="auto"/>
        <w:rPr>
          <w:sz w:val="24"/>
          <w:szCs w:val="24"/>
        </w:rPr>
      </w:pPr>
      <w:r w:rsidRPr="00BE36CD">
        <w:rPr>
          <w:sz w:val="24"/>
          <w:szCs w:val="24"/>
        </w:rPr>
        <w:t>(二)资金使用及绩效情况</w:t>
      </w:r>
    </w:p>
    <w:p w:rsidR="00BE36CD" w:rsidRPr="00BE36CD" w:rsidRDefault="00BE36CD" w:rsidP="00BE36CD">
      <w:pPr>
        <w:spacing w:line="480" w:lineRule="auto"/>
        <w:rPr>
          <w:sz w:val="24"/>
          <w:szCs w:val="24"/>
        </w:rPr>
      </w:pPr>
      <w:r w:rsidRPr="00BE36CD">
        <w:rPr>
          <w:sz w:val="24"/>
          <w:szCs w:val="24"/>
        </w:rPr>
        <w:t>1.整体绩效目标完成情况</w:t>
      </w:r>
    </w:p>
    <w:p w:rsidR="00BE36CD" w:rsidRDefault="00BE36CD" w:rsidP="00E033A7">
      <w:pPr>
        <w:spacing w:line="480" w:lineRule="auto"/>
        <w:ind w:firstLineChars="200" w:firstLine="420"/>
      </w:pPr>
      <w:r>
        <w:rPr>
          <w:rFonts w:hint="eastAsia"/>
        </w:rPr>
        <w:t>财政供养</w:t>
      </w:r>
      <w:r>
        <w:t>104人，部门单位履职运转予以保障;义务教育阶段入</w:t>
      </w:r>
      <w:r>
        <w:rPr>
          <w:rFonts w:hint="eastAsia"/>
        </w:rPr>
        <w:t>学率</w:t>
      </w:r>
      <w:r>
        <w:t>100%，各校教育教学活动正常开展，学校正常运转;教职工的</w:t>
      </w:r>
      <w:r>
        <w:rPr>
          <w:rFonts w:hint="eastAsia"/>
        </w:rPr>
        <w:t>相关待遇予以保障</w:t>
      </w:r>
      <w:r>
        <w:t>;保障校园安全，提升教师队伍素质;推进教师培</w:t>
      </w:r>
      <w:r>
        <w:rPr>
          <w:rFonts w:hint="eastAsia"/>
        </w:rPr>
        <w:t>训发展</w:t>
      </w:r>
      <w:r>
        <w:t>;完成相关教育教学延伸性服务工作。各项指标较好完成。</w:t>
      </w:r>
    </w:p>
    <w:p w:rsidR="00BE36CD" w:rsidRDefault="00BE36CD" w:rsidP="00BE36CD">
      <w:pPr>
        <w:spacing w:line="480" w:lineRule="auto"/>
      </w:pPr>
    </w:p>
    <w:p w:rsidR="00BE36CD" w:rsidRPr="00BE36CD" w:rsidRDefault="00BE36CD" w:rsidP="00BE36CD">
      <w:pPr>
        <w:spacing w:line="480" w:lineRule="auto"/>
        <w:rPr>
          <w:sz w:val="24"/>
          <w:szCs w:val="24"/>
        </w:rPr>
      </w:pPr>
      <w:r w:rsidRPr="00BE36CD">
        <w:rPr>
          <w:sz w:val="24"/>
          <w:szCs w:val="24"/>
        </w:rPr>
        <w:lastRenderedPageBreak/>
        <w:t>2.项目绩效目标完成情况(仅对50万元以上的项目资金进</w:t>
      </w:r>
      <w:r w:rsidRPr="00BE36CD">
        <w:rPr>
          <w:rFonts w:hint="eastAsia"/>
          <w:sz w:val="24"/>
          <w:szCs w:val="24"/>
        </w:rPr>
        <w:t>行分项说明</w:t>
      </w:r>
      <w:r w:rsidRPr="00BE36CD">
        <w:rPr>
          <w:sz w:val="24"/>
          <w:szCs w:val="24"/>
        </w:rPr>
        <w:t>)</w:t>
      </w:r>
    </w:p>
    <w:p w:rsidR="00BE36CD" w:rsidRDefault="00BE36CD" w:rsidP="00BE36CD">
      <w:pPr>
        <w:spacing w:line="480" w:lineRule="auto"/>
      </w:pPr>
      <w:r>
        <w:rPr>
          <w:rFonts w:hint="eastAsia"/>
        </w:rPr>
        <w:t>本年未开支</w:t>
      </w:r>
      <w:r>
        <w:t>50万元以上的项目</w:t>
      </w:r>
      <w:r>
        <w:rPr>
          <w:rFonts w:hint="eastAsia"/>
        </w:rPr>
        <w:t>。</w:t>
      </w:r>
    </w:p>
    <w:p w:rsidR="00BE36CD" w:rsidRPr="00BE36CD" w:rsidRDefault="00BE36CD" w:rsidP="00BE36CD">
      <w:pPr>
        <w:spacing w:line="480" w:lineRule="auto"/>
        <w:rPr>
          <w:sz w:val="28"/>
          <w:szCs w:val="28"/>
        </w:rPr>
      </w:pPr>
      <w:r w:rsidRPr="00BE36CD">
        <w:rPr>
          <w:rFonts w:hint="eastAsia"/>
          <w:sz w:val="28"/>
          <w:szCs w:val="28"/>
        </w:rPr>
        <w:t>三、存在的问题及改进措施</w:t>
      </w:r>
    </w:p>
    <w:p w:rsidR="00BE36CD" w:rsidRPr="00BE36CD" w:rsidRDefault="00BE36CD" w:rsidP="00BE36CD">
      <w:pPr>
        <w:spacing w:line="480" w:lineRule="auto"/>
        <w:rPr>
          <w:sz w:val="24"/>
          <w:szCs w:val="24"/>
        </w:rPr>
      </w:pPr>
      <w:r w:rsidRPr="00BE36CD">
        <w:rPr>
          <w:sz w:val="24"/>
          <w:szCs w:val="24"/>
        </w:rPr>
        <w:t>(一)存在的问题</w:t>
      </w:r>
    </w:p>
    <w:p w:rsidR="00BE36CD" w:rsidRDefault="00BE36CD" w:rsidP="00BE36CD">
      <w:pPr>
        <w:spacing w:line="480" w:lineRule="auto"/>
      </w:pPr>
      <w:r>
        <w:t>1、教师住房及学生宿舍条件有待改善，学校基础设施配备不足，</w:t>
      </w:r>
    </w:p>
    <w:p w:rsidR="00BE36CD" w:rsidRDefault="00BE36CD" w:rsidP="00BE36CD">
      <w:pPr>
        <w:spacing w:line="480" w:lineRule="auto"/>
      </w:pPr>
      <w:r>
        <w:rPr>
          <w:rFonts w:hint="eastAsia"/>
        </w:rPr>
        <w:t>尚需加大资金投入，进一步改善办学条件。</w:t>
      </w:r>
    </w:p>
    <w:p w:rsidR="00BE36CD" w:rsidRDefault="00BE36CD" w:rsidP="00BE36CD">
      <w:pPr>
        <w:spacing w:line="480" w:lineRule="auto"/>
      </w:pPr>
      <w:r>
        <w:t>2、硬件设施还要进一步完善。</w:t>
      </w:r>
    </w:p>
    <w:p w:rsidR="00BE36CD" w:rsidRPr="00BE36CD" w:rsidRDefault="00BE36CD" w:rsidP="00BE36CD">
      <w:pPr>
        <w:spacing w:line="480" w:lineRule="auto"/>
        <w:rPr>
          <w:sz w:val="24"/>
          <w:szCs w:val="24"/>
        </w:rPr>
      </w:pPr>
      <w:r w:rsidRPr="00BE36CD">
        <w:rPr>
          <w:sz w:val="24"/>
          <w:szCs w:val="24"/>
        </w:rPr>
        <w:t>(二)改进措施</w:t>
      </w:r>
    </w:p>
    <w:p w:rsidR="00BE36CD" w:rsidRDefault="00BE36CD" w:rsidP="00BE36CD">
      <w:pPr>
        <w:spacing w:line="480" w:lineRule="auto"/>
      </w:pPr>
      <w:r>
        <w:t>1、多渠道筹措资金，完善学校配套设备。</w:t>
      </w:r>
    </w:p>
    <w:p w:rsidR="00BE36CD" w:rsidRDefault="00BE36CD" w:rsidP="00BE36CD">
      <w:pPr>
        <w:spacing w:line="480" w:lineRule="auto"/>
      </w:pPr>
      <w:r>
        <w:t>2、健全民主议事制度，做好校务公开和民主评议工作。</w:t>
      </w:r>
    </w:p>
    <w:p w:rsidR="00BE36CD" w:rsidRDefault="00BE36CD" w:rsidP="00BE36CD">
      <w:pPr>
        <w:spacing w:line="480" w:lineRule="auto"/>
      </w:pPr>
      <w:r>
        <w:t>3、进一步完善评价体系，使绩效评价更加合理化、公开化、</w:t>
      </w:r>
      <w:r>
        <w:rPr>
          <w:rFonts w:hint="eastAsia"/>
        </w:rPr>
        <w:t>透明化。</w:t>
      </w:r>
    </w:p>
    <w:p w:rsidR="00BE36CD" w:rsidRPr="00BE36CD" w:rsidRDefault="00BE36CD" w:rsidP="00BE36CD">
      <w:pPr>
        <w:spacing w:line="480" w:lineRule="auto"/>
        <w:rPr>
          <w:sz w:val="28"/>
          <w:szCs w:val="28"/>
        </w:rPr>
      </w:pPr>
      <w:r w:rsidRPr="00BE36CD">
        <w:rPr>
          <w:rFonts w:hint="eastAsia"/>
          <w:sz w:val="28"/>
          <w:szCs w:val="28"/>
        </w:rPr>
        <w:t>四、其他需要说明的情况</w:t>
      </w:r>
    </w:p>
    <w:p w:rsidR="00BE36CD" w:rsidRDefault="00BE36CD" w:rsidP="00BE36CD"/>
    <w:p w:rsidR="00BE36CD" w:rsidRDefault="00BE36CD" w:rsidP="00BE36CD"/>
    <w:p w:rsidR="00BE36CD" w:rsidRPr="00BE36CD" w:rsidRDefault="00BE36CD" w:rsidP="00BE36CD">
      <w:pPr>
        <w:jc w:val="right"/>
        <w:rPr>
          <w:sz w:val="28"/>
          <w:szCs w:val="28"/>
        </w:rPr>
      </w:pPr>
      <w:r w:rsidRPr="00BE36CD">
        <w:rPr>
          <w:rFonts w:hint="eastAsia"/>
          <w:sz w:val="28"/>
          <w:szCs w:val="28"/>
        </w:rPr>
        <w:t>衡东县甘溪镇教育管理服务中心</w:t>
      </w:r>
    </w:p>
    <w:p w:rsidR="00BE36CD" w:rsidRPr="00BE36CD" w:rsidRDefault="00BE36CD" w:rsidP="00BE36CD">
      <w:pPr>
        <w:ind w:right="840"/>
        <w:jc w:val="right"/>
        <w:rPr>
          <w:sz w:val="28"/>
          <w:szCs w:val="28"/>
        </w:rPr>
      </w:pPr>
      <w:r w:rsidRPr="00BE36CD">
        <w:rPr>
          <w:sz w:val="28"/>
          <w:szCs w:val="28"/>
        </w:rPr>
        <w:t>2023年</w:t>
      </w:r>
      <w:r w:rsidRPr="00BE36CD">
        <w:rPr>
          <w:rFonts w:hint="eastAsia"/>
          <w:sz w:val="28"/>
          <w:szCs w:val="28"/>
        </w:rPr>
        <w:t>4月</w:t>
      </w:r>
      <w:r w:rsidRPr="00BE36CD">
        <w:rPr>
          <w:sz w:val="28"/>
          <w:szCs w:val="28"/>
        </w:rPr>
        <w:t>3日</w:t>
      </w:r>
    </w:p>
    <w:sectPr w:rsidR="00BE36CD" w:rsidRPr="00BE36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BE1"/>
    <w:rsid w:val="002C1BE1"/>
    <w:rsid w:val="00320137"/>
    <w:rsid w:val="00BA0048"/>
    <w:rsid w:val="00BE36CD"/>
    <w:rsid w:val="00E03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A5477"/>
  <w15:chartTrackingRefBased/>
  <w15:docId w15:val="{23A55F44-4C3C-45D9-A54F-C0E3E34D8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225</Words>
  <Characters>1285</Characters>
  <Application>Microsoft Office Word</Application>
  <DocSecurity>0</DocSecurity>
  <Lines>10</Lines>
  <Paragraphs>3</Paragraphs>
  <ScaleCrop>false</ScaleCrop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2024-10-12T08:08:00Z</dcterms:created>
  <dcterms:modified xsi:type="dcterms:W3CDTF">2024-10-12T11:55:00Z</dcterms:modified>
</cp:coreProperties>
</file>