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701F39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关于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《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衡东县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高效办成农村建房“一件事”工作方案（试行）》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的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起草说明</w:t>
      </w:r>
    </w:p>
    <w:p w14:paraId="311FCC68"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</w:p>
    <w:p w14:paraId="55CE43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一、起草背景</w:t>
      </w:r>
    </w:p>
    <w:p w14:paraId="2A8AEA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（一）上级政策：</w:t>
      </w:r>
      <w:r>
        <w:rPr>
          <w:rFonts w:hint="eastAsia" w:ascii="仿宋" w:hAnsi="仿宋" w:eastAsia="仿宋" w:cs="仿宋"/>
          <w:sz w:val="32"/>
          <w:szCs w:val="32"/>
        </w:rPr>
        <w:t>为贯彻落实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  <w:t>《湖南省人民政府办公厅关于进一步优化政务服务提升行政效能推动“高效办成一件事”的通知》（湘政办函〔2024〕16号）和《湖南省高效办成农村建房“一件事”工作方案（试行）》的通知（湘农联〔2025〕4号）等文件</w:t>
      </w:r>
      <w:r>
        <w:rPr>
          <w:rFonts w:hint="eastAsia" w:ascii="仿宋" w:hAnsi="仿宋" w:eastAsia="仿宋" w:cs="仿宋"/>
          <w:sz w:val="32"/>
          <w:szCs w:val="32"/>
        </w:rPr>
        <w:t>精神，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依据国家和省、市有关法律法规及政策文件要求，认真贯彻落实省委省政府关于高效办成农村建房“一件事”的部署安排，</w:t>
      </w:r>
      <w:r>
        <w:rPr>
          <w:rFonts w:hint="eastAsia" w:ascii="仿宋" w:hAnsi="仿宋" w:eastAsia="仿宋" w:cs="仿宋"/>
          <w:sz w:val="32"/>
          <w:szCs w:val="32"/>
        </w:rPr>
        <w:t>推动农村建房“一件事”高效办理，提升群众的获得感和幸福感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0A8C3E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（二）管理需求：当前农村建房申请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审批要在把握好地类、申请资格、一户一宅等核心因素的前提下，对现有工作流程进行梳理、优化，减少不必要的环节和繁琐手续，从村民提出建房申请开始，建立全流程、标准化、透明化的农民建房审批服务流程，明确审批时间，通过一站式审批、联合审批、线上审批等方式，提高审批效率。</w:t>
      </w:r>
    </w:p>
    <w:p w14:paraId="2A81E0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三）群众期盼：随着政策的逐步明朗化、信息的快速传递，群众对住房建设的期盼也越来越高。住房是民生之本，是群众最关心、最直接、最现实的利益问题之一，要积极回应群众的期盼，提升农村住房建设审批服务质量，切实解决群众的住房需求，让群众住有所居、居有所安。</w:t>
      </w:r>
    </w:p>
    <w:p w14:paraId="1B9AD3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二、起草依据</w:t>
      </w:r>
    </w:p>
    <w:p w14:paraId="6036AF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1.国务院《关于进一步优化政务服务提升行政效能推动“高效办成一件事”的指导意见》（国发〔2024〕3号） </w:t>
      </w:r>
    </w:p>
    <w:p w14:paraId="003E5F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2.农业农村部 自然资源部《关于规范农村宅基地审批管理的通知》（农经发〔2019〕6号） </w:t>
      </w:r>
    </w:p>
    <w:p w14:paraId="17A318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3.中央农村工作领导小组办公室《农业农村部关于进一步加强农村宅基地管理的通知》（中农发〔2019〕11号）</w:t>
      </w:r>
    </w:p>
    <w:p w14:paraId="66CC12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4.湖南省人民政府办公厅《关于进一步优化政务服务提升行政效能推动“高效办成一件事”的通知》（湘政办函〔2024〕16号）</w:t>
      </w:r>
    </w:p>
    <w:p w14:paraId="131B7F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5.湖南省政府办公厅 关于印发《建立政务数据共享长效机制推动数据共享常态化运行实施办法》的通知 （湘政办发〔2024〕50号） </w:t>
      </w:r>
    </w:p>
    <w:p w14:paraId="07BB34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6.湖南省农业农村厅、湖南省自然资源厅、湖南省住房和城乡建设厅 关于印发《关于进一步规范农村村民住房建设管理的十条措施》的通知（湘农联〔2024〕63号）</w:t>
      </w:r>
    </w:p>
    <w:p w14:paraId="74357E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三、主要内容</w:t>
      </w:r>
    </w:p>
    <w:p w14:paraId="48ABA4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方案共分为五个部分。</w:t>
      </w:r>
    </w:p>
    <w:p w14:paraId="2452EA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（一）、实施要求。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依托省“一网通办”系统和“湘易办”超级服务端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以及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农村建房“一件事”专区，全面实现农村建房“一件事”网上办、掌上办，线上线下有效协同。依托湖南省农村住房规划建设管理平台（以下简称“农房平台”）和省居民自建房安全专项整治管理平台，按照统一的技术要求接入省“一网通办”系统及“湘易办”超级服务端，在全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县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范围内开展高效办成农村建房“一件事”改革。</w:t>
      </w:r>
    </w:p>
    <w:p w14:paraId="28E7E9E9">
      <w:pPr>
        <w:snapToGrid w:val="0"/>
        <w:spacing w:line="579" w:lineRule="atLeast"/>
        <w:ind w:firstLine="640" w:firstLineChars="200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、受理条件及基础配置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高效办成农村建房“一件事”的申请人，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必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须为本村集体经济组织成员，建房申请符合“一户一宅”基本要求，符合《湖南省农村住房建设管理办法》等相关规定。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</w:rPr>
        <w:t>线上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可以通过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省“一网通办”系统和“湘易办”超级服务端“高效办成一件事”专区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申请办理，线下可通过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乡镇人民政府设置农村建房申请受理窗口申请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办理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 w14:paraId="468BEA05">
      <w:pPr>
        <w:snapToGrid w:val="0"/>
        <w:spacing w:line="579" w:lineRule="atLeast"/>
        <w:ind w:firstLine="640" w:firstLineChars="200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三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、办理流程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</w:rPr>
        <w:t>申请初核阶段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</w:rPr>
        <w:t>1.村民提出申请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</w:rPr>
        <w:t>2.小组讨论公示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</w:rPr>
        <w:t>3.村级审核上报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  <w:t>。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</w:rPr>
        <w:t>规范审批阶段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</w:rPr>
        <w:t>一站式受理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</w:rPr>
        <w:t>选址踏勘（一到场）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</w:rPr>
        <w:t>联合会审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.</w:t>
      </w:r>
    </w:p>
    <w:p w14:paraId="4D6C49D2">
      <w:pPr>
        <w:snapToGrid w:val="0"/>
        <w:spacing w:line="560" w:lineRule="atLeast"/>
        <w:ind w:firstLine="640" w:firstLineChars="200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（四）、工作专班和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职责分工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成立衡东县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高效办成农村建房“一件事”工作专班，</w:t>
      </w:r>
      <w:r>
        <w:rPr>
          <w:rFonts w:hint="eastAsia" w:ascii="仿宋" w:hAnsi="仿宋" w:eastAsia="仿宋" w:cs="仿宋"/>
          <w:sz w:val="32"/>
          <w:szCs w:val="32"/>
          <w:lang w:val="en-US" w:eastAsia="en-US"/>
        </w:rPr>
        <w:t>负责统筹协调推进相关工作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。明确</w:t>
      </w:r>
      <w:r>
        <w:rPr>
          <w:rFonts w:hint="eastAsia" w:ascii="仿宋" w:hAnsi="仿宋" w:eastAsia="仿宋" w:cs="仿宋"/>
          <w:sz w:val="32"/>
          <w:szCs w:val="32"/>
          <w:lang w:val="en-US" w:eastAsia="en-US"/>
        </w:rPr>
        <w:t>县农业农村局、县自然资源局、县住建局</w:t>
      </w:r>
      <w:r>
        <w:rPr>
          <w:rFonts w:hint="eastAsia" w:ascii="仿宋" w:hAnsi="仿宋" w:eastAsia="仿宋" w:cs="仿宋"/>
          <w:sz w:val="32"/>
          <w:szCs w:val="32"/>
        </w:rPr>
        <w:t>、县林业局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、县数据局（县行政审批服务局）</w:t>
      </w:r>
      <w:r>
        <w:rPr>
          <w:rFonts w:hint="eastAsia" w:ascii="仿宋" w:hAnsi="仿宋" w:eastAsia="仿宋" w:cs="仿宋"/>
          <w:sz w:val="32"/>
          <w:szCs w:val="32"/>
          <w:lang w:val="en-US" w:eastAsia="en-US"/>
        </w:rPr>
        <w:t>、县财政局、</w:t>
      </w:r>
      <w:r>
        <w:rPr>
          <w:rFonts w:hint="eastAsia" w:ascii="仿宋" w:hAnsi="仿宋" w:eastAsia="仿宋" w:cs="仿宋"/>
          <w:sz w:val="32"/>
          <w:szCs w:val="32"/>
        </w:rPr>
        <w:t>县水利局</w:t>
      </w:r>
      <w:r>
        <w:rPr>
          <w:rFonts w:hint="eastAsia" w:ascii="仿宋" w:hAnsi="仿宋" w:eastAsia="仿宋" w:cs="仿宋"/>
          <w:sz w:val="32"/>
          <w:szCs w:val="32"/>
          <w:lang w:val="en-US" w:eastAsia="en-US"/>
        </w:rPr>
        <w:t>、县交通运输局</w:t>
      </w:r>
      <w:r>
        <w:rPr>
          <w:rFonts w:hint="eastAsia" w:ascii="仿宋" w:hAnsi="仿宋" w:eastAsia="仿宋" w:cs="仿宋"/>
          <w:sz w:val="32"/>
          <w:szCs w:val="32"/>
        </w:rPr>
        <w:t>、市生态环境局衡东分局、县文旅广体育局、县洣水国家湿地公园管理处、国网衡东供电公司等单位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职责分工。</w:t>
      </w:r>
    </w:p>
    <w:p w14:paraId="595F31A6">
      <w:pPr>
        <w:snapToGrid w:val="0"/>
        <w:spacing w:line="579" w:lineRule="atLeast"/>
        <w:ind w:firstLine="640" w:firstLineChars="200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五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、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工作落实。加强部门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联动协作，形成工作合力，加强对村、镇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两级工作人员的业务培训，督促其熟练掌握政策法规，不断优化办理流程，精简办理程序，确保工作实效。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lN2U4YTRjMzljOWIyMjVkYzA3ODIzNTM3MmJkNDgifQ=="/>
  </w:docVars>
  <w:rsids>
    <w:rsidRoot w:val="4FB06915"/>
    <w:rsid w:val="042D2F18"/>
    <w:rsid w:val="24DB0068"/>
    <w:rsid w:val="2666570F"/>
    <w:rsid w:val="2BEF7F55"/>
    <w:rsid w:val="2DE53D06"/>
    <w:rsid w:val="2F8F0041"/>
    <w:rsid w:val="32E4458C"/>
    <w:rsid w:val="38E5105E"/>
    <w:rsid w:val="3EF94BF0"/>
    <w:rsid w:val="41E6662C"/>
    <w:rsid w:val="42A902DD"/>
    <w:rsid w:val="4F58775A"/>
    <w:rsid w:val="4FB06915"/>
    <w:rsid w:val="51481DCD"/>
    <w:rsid w:val="53606B93"/>
    <w:rsid w:val="5B5714EF"/>
    <w:rsid w:val="65DA0D53"/>
    <w:rsid w:val="699F478D"/>
    <w:rsid w:val="6B603C11"/>
    <w:rsid w:val="716B13F9"/>
    <w:rsid w:val="72324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1482</Words>
  <Characters>1522</Characters>
  <Lines>0</Lines>
  <Paragraphs>0</Paragraphs>
  <TotalTime>6</TotalTime>
  <ScaleCrop>false</ScaleCrop>
  <LinksUpToDate>false</LinksUpToDate>
  <CharactersWithSpaces>1529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2023-11-11T05:20:00Z</dcterms:created>
  <dc:creator>sfs-长安</dc:creator>
  <cp:lastModifiedBy>雾狐</cp:lastModifiedBy>
  <dcterms:modified xsi:type="dcterms:W3CDTF">2025-06-23T02:37:19Z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DA595D3419F04600A99D5079D1BF0A7D_11</vt:lpwstr>
  </property>
  <property fmtid="{D5CDD505-2E9C-101B-9397-08002B2CF9AE}" pid="4" name="KSOTemplateDocerSaveRecord">
    <vt:lpwstr>eyJoZGlkIjoiMGZjOGZjN2UzMGI0MmQzZWM4YmRlMTJkNjNhMTNkNWMiLCJ1c2VySWQiOiIxMTUyNTg5Mzk2In0=</vt:lpwstr>
  </property>
</Properties>
</file>