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6E237">
      <w:p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附件1：</w:t>
      </w:r>
    </w:p>
    <w:p w14:paraId="552000CF"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7EB0079F"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（衡东县洣水实验中学）</w:t>
      </w:r>
    </w:p>
    <w:p w14:paraId="14A11C54">
      <w:pPr>
        <w:adjustRightInd w:val="0"/>
        <w:snapToGrid w:val="0"/>
        <w:spacing w:line="360" w:lineRule="auto"/>
        <w:ind w:firstLine="321" w:firstLineChars="1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71AE9F9D">
      <w:pPr>
        <w:adjustRightInd w:val="0"/>
        <w:snapToGrid w:val="0"/>
        <w:spacing w:line="360" w:lineRule="auto"/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（一）部门主要职责</w:t>
      </w:r>
    </w:p>
    <w:p w14:paraId="26B2F81A">
      <w:pPr>
        <w:pStyle w:val="7"/>
        <w:spacing w:after="2"/>
        <w:ind w:firstLine="641"/>
        <w:rPr>
          <w:rFonts w:hint="default"/>
          <w:sz w:val="24"/>
          <w:szCs w:val="24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1.全面贯彻国家教育方针，培养学生的创新精神与实践能力，使之成为社会主义事业的建设者和接班人。</w:t>
      </w:r>
      <w:r>
        <w:rPr>
          <w:color w:val="000000"/>
          <w:sz w:val="28"/>
          <w:szCs w:val="28"/>
        </w:rPr>
        <w:t xml:space="preserve"> </w:t>
      </w:r>
    </w:p>
    <w:p w14:paraId="7C953DB9">
      <w:pPr>
        <w:pStyle w:val="7"/>
        <w:spacing w:after="2"/>
        <w:ind w:firstLine="641"/>
        <w:rPr>
          <w:rFonts w:hint="default"/>
          <w:sz w:val="24"/>
          <w:szCs w:val="24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2.根据省市县各级政府制定的教育事业发展规划，结合实际制定并组织实施本校的教育工作发展规划。</w:t>
      </w:r>
      <w:r>
        <w:rPr>
          <w:color w:val="000000"/>
          <w:sz w:val="28"/>
          <w:szCs w:val="28"/>
        </w:rPr>
        <w:t xml:space="preserve"> </w:t>
      </w:r>
    </w:p>
    <w:p w14:paraId="0BB68921">
      <w:pPr>
        <w:pStyle w:val="7"/>
        <w:spacing w:after="2"/>
        <w:ind w:firstLine="641"/>
        <w:rPr>
          <w:rFonts w:hint="default"/>
          <w:sz w:val="24"/>
          <w:szCs w:val="24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3.在县委县政府的领导下继续认真实施好义务教育工作，合理安排、正确执行预算，确保完成教育事业计划，积极地为教学服务，为师生生活服务，促进教育质量的提高。</w:t>
      </w:r>
      <w:r>
        <w:rPr>
          <w:color w:val="000000"/>
          <w:sz w:val="28"/>
          <w:szCs w:val="28"/>
        </w:rPr>
        <w:t xml:space="preserve"> </w:t>
      </w:r>
    </w:p>
    <w:p w14:paraId="139589D3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4.</w:t>
      </w:r>
      <w:r>
        <w:rPr>
          <w:rFonts w:ascii="宋体" w:hAnsi="宋体" w:cs="宋体"/>
          <w:color w:val="000000"/>
          <w:sz w:val="28"/>
          <w:szCs w:val="28"/>
        </w:rPr>
        <w:t>按照教师的职数、编制和管理权限，负责对本学校的教师进行管理。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 w14:paraId="0AFF09B3">
      <w:pPr>
        <w:pStyle w:val="2"/>
        <w:rPr>
          <w:sz w:val="20"/>
          <w:szCs w:val="22"/>
        </w:rPr>
      </w:pPr>
    </w:p>
    <w:p w14:paraId="07A597DC">
      <w:pPr>
        <w:adjustRightInd w:val="0"/>
        <w:snapToGrid w:val="0"/>
        <w:spacing w:line="360" w:lineRule="auto"/>
        <w:ind w:firstLine="281" w:firstLineChars="1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（二）人员编制情况</w:t>
      </w:r>
    </w:p>
    <w:p w14:paraId="4A5033CF">
      <w:pPr>
        <w:adjustRightInd w:val="0"/>
        <w:snapToGrid w:val="0"/>
        <w:spacing w:line="360" w:lineRule="auto"/>
        <w:ind w:firstLine="320" w:firstLineChars="100"/>
        <w:rPr>
          <w:color w:val="000000"/>
        </w:rPr>
      </w:pPr>
      <w:r>
        <w:rPr>
          <w:rFonts w:ascii="宋体" w:hAnsi="宋体" w:cs="宋体"/>
          <w:color w:val="000000"/>
          <w:sz w:val="32"/>
          <w:szCs w:val="32"/>
        </w:rPr>
        <w:t>本部门共有编制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104</w:t>
      </w:r>
      <w:r>
        <w:rPr>
          <w:rFonts w:ascii="宋体" w:hAnsi="宋体" w:cs="宋体"/>
          <w:color w:val="000000"/>
          <w:sz w:val="32"/>
          <w:szCs w:val="32"/>
        </w:rPr>
        <w:t>人，</w:t>
      </w:r>
      <w:r>
        <w:rPr>
          <w:rFonts w:hint="eastAsia" w:ascii="宋体" w:hAnsi="宋体" w:cs="宋体"/>
          <w:color w:val="000000"/>
          <w:sz w:val="32"/>
          <w:szCs w:val="32"/>
        </w:rPr>
        <w:t>其中</w:t>
      </w:r>
      <w:r>
        <w:rPr>
          <w:rFonts w:ascii="宋体" w:hAnsi="宋体" w:cs="宋体"/>
          <w:color w:val="000000"/>
          <w:sz w:val="32"/>
          <w:szCs w:val="32"/>
        </w:rPr>
        <w:t>在职</w:t>
      </w:r>
      <w:r>
        <w:rPr>
          <w:rFonts w:hint="eastAsia" w:ascii="宋体" w:hAnsi="宋体" w:cs="宋体"/>
          <w:color w:val="000000"/>
          <w:sz w:val="32"/>
          <w:szCs w:val="32"/>
        </w:rPr>
        <w:t>1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04</w:t>
      </w:r>
      <w:r>
        <w:rPr>
          <w:rFonts w:ascii="宋体" w:hAnsi="宋体" w:cs="宋体"/>
          <w:color w:val="000000"/>
          <w:sz w:val="32"/>
          <w:szCs w:val="32"/>
        </w:rPr>
        <w:t>人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退休教师61人</w:t>
      </w:r>
      <w:r>
        <w:rPr>
          <w:rFonts w:ascii="宋体" w:hAnsi="宋体" w:cs="宋体"/>
          <w:color w:val="000000"/>
          <w:sz w:val="32"/>
          <w:szCs w:val="32"/>
        </w:rPr>
        <w:t>。</w:t>
      </w:r>
      <w:r>
        <w:rPr>
          <w:color w:val="000000"/>
        </w:rPr>
        <w:t xml:space="preserve"> </w:t>
      </w:r>
    </w:p>
    <w:p w14:paraId="687F8258">
      <w:pPr>
        <w:adjustRightInd w:val="0"/>
        <w:snapToGrid w:val="0"/>
        <w:spacing w:line="360" w:lineRule="auto"/>
        <w:ind w:firstLine="321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二、预算支出及绩效情况</w:t>
      </w:r>
    </w:p>
    <w:p w14:paraId="0082052B">
      <w:pPr>
        <w:adjustRightInd w:val="0"/>
        <w:snapToGrid w:val="0"/>
        <w:spacing w:line="360" w:lineRule="auto"/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（一）部门预决算情况</w:t>
      </w:r>
    </w:p>
    <w:p w14:paraId="4EB1C9BD"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1.部门预算情况</w:t>
      </w:r>
    </w:p>
    <w:p w14:paraId="0DF4FCCB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年年初预算安排收入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2100.99</w:t>
      </w:r>
      <w:r>
        <w:rPr>
          <w:rFonts w:hint="eastAsia" w:ascii="宋体" w:hAnsi="宋体" w:cs="宋体"/>
          <w:sz w:val="28"/>
          <w:szCs w:val="28"/>
        </w:rPr>
        <w:t>万元</w:t>
      </w:r>
      <w:r>
        <w:rPr>
          <w:rFonts w:hint="eastAsia" w:ascii="仿宋" w:hAnsi="仿宋" w:eastAsia="仿宋" w:cs="仿宋"/>
          <w:sz w:val="32"/>
          <w:szCs w:val="32"/>
        </w:rPr>
        <w:t>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1862.99</w:t>
      </w:r>
      <w:r>
        <w:rPr>
          <w:rFonts w:hint="eastAsia" w:ascii="仿宋" w:hAnsi="仿宋" w:eastAsia="仿宋" w:cs="仿宋"/>
          <w:sz w:val="32"/>
          <w:szCs w:val="32"/>
        </w:rPr>
        <w:t>万元；202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2100.99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2011.42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89.57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30A02178"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2.部门决算情况（含年中预算追加情况）</w:t>
      </w:r>
    </w:p>
    <w:p w14:paraId="21CB892A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年决算总收入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2235.15</w:t>
      </w:r>
      <w:r>
        <w:rPr>
          <w:rFonts w:hint="eastAsia" w:ascii="宋体" w:hAnsi="宋体" w:cs="宋体"/>
          <w:sz w:val="28"/>
          <w:szCs w:val="28"/>
        </w:rPr>
        <w:t>万元，较预算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增加134.16</w:t>
      </w:r>
      <w:r>
        <w:rPr>
          <w:rFonts w:hint="eastAsia" w:ascii="宋体" w:hAnsi="宋体" w:cs="宋体"/>
          <w:sz w:val="28"/>
          <w:szCs w:val="28"/>
        </w:rPr>
        <w:t>万元，总支出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2235.15</w:t>
      </w:r>
      <w:r>
        <w:rPr>
          <w:rFonts w:hint="eastAsia" w:ascii="宋体" w:hAnsi="宋体" w:cs="宋体"/>
          <w:sz w:val="28"/>
          <w:szCs w:val="28"/>
        </w:rPr>
        <w:t>万元，其中：基本支出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2180.15</w:t>
      </w:r>
      <w:r>
        <w:rPr>
          <w:rFonts w:hint="eastAsia" w:ascii="宋体" w:hAnsi="宋体" w:cs="宋体"/>
          <w:sz w:val="28"/>
          <w:szCs w:val="28"/>
        </w:rPr>
        <w:t>万元，占总支出的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97.5</w:t>
      </w:r>
      <w:r>
        <w:rPr>
          <w:rFonts w:hint="eastAsia" w:ascii="宋体" w:hAnsi="宋体" w:cs="宋体"/>
          <w:sz w:val="28"/>
          <w:szCs w:val="28"/>
        </w:rPr>
        <w:t>％；项目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55</w:t>
      </w:r>
      <w:r>
        <w:rPr>
          <w:rFonts w:hint="eastAsia" w:ascii="宋体" w:hAnsi="宋体" w:cs="宋体"/>
          <w:sz w:val="28"/>
          <w:szCs w:val="28"/>
        </w:rPr>
        <w:t>万元，占总支出的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2.5</w:t>
      </w:r>
      <w:r>
        <w:rPr>
          <w:rFonts w:hint="eastAsia" w:ascii="宋体" w:hAnsi="宋体" w:cs="宋体"/>
          <w:sz w:val="28"/>
          <w:szCs w:val="28"/>
        </w:rPr>
        <w:t>％。差异产生的主要原因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是人员经费及公用经费增加</w:t>
      </w:r>
      <w:r>
        <w:rPr>
          <w:rFonts w:hint="eastAsia" w:ascii="宋体" w:hAnsi="宋体" w:cs="宋体"/>
          <w:sz w:val="28"/>
          <w:szCs w:val="28"/>
        </w:rPr>
        <w:t>。</w:t>
      </w:r>
    </w:p>
    <w:p w14:paraId="167615C5"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3.“三公"经费执行情况</w:t>
      </w:r>
    </w:p>
    <w:p w14:paraId="6852D8A9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年“三公"经费预算数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万元，其中：因公出国（境）费0万元，公务用车购置及运行维护费0万元，公务接待费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万元。“三公"经费决算数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.01</w:t>
      </w:r>
      <w:r>
        <w:rPr>
          <w:rFonts w:hint="eastAsia" w:ascii="宋体" w:hAnsi="宋体" w:cs="宋体"/>
          <w:sz w:val="28"/>
          <w:szCs w:val="28"/>
        </w:rPr>
        <w:t>万元，其中：因公出国（境）费0万元，公务用车运行维护费0万元，公务接待费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.01</w:t>
      </w:r>
      <w:r>
        <w:rPr>
          <w:rFonts w:hint="eastAsia" w:ascii="宋体" w:hAnsi="宋体" w:cs="宋体"/>
          <w:sz w:val="28"/>
          <w:szCs w:val="28"/>
        </w:rPr>
        <w:t>万元。</w:t>
      </w:r>
    </w:p>
    <w:p w14:paraId="29023586"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4.政府采购执行情况</w:t>
      </w:r>
    </w:p>
    <w:p w14:paraId="7598BE75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年度政府采购支出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88.1</w:t>
      </w:r>
      <w:r>
        <w:rPr>
          <w:rFonts w:hint="eastAsia" w:ascii="宋体" w:hAnsi="宋体" w:cs="宋体"/>
          <w:sz w:val="28"/>
          <w:szCs w:val="28"/>
        </w:rPr>
        <w:t>万元，其中：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货物支出：88.1</w:t>
      </w:r>
      <w:r>
        <w:rPr>
          <w:rFonts w:hint="eastAsia" w:ascii="宋体" w:hAnsi="宋体" w:cs="宋体"/>
          <w:sz w:val="28"/>
          <w:szCs w:val="28"/>
        </w:rPr>
        <w:t>万元，项目经费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cs="宋体"/>
          <w:sz w:val="28"/>
          <w:szCs w:val="28"/>
        </w:rPr>
        <w:t>万元，服务0万元。</w:t>
      </w:r>
    </w:p>
    <w:p w14:paraId="1021DF4E"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5.资产管理情况 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</w:p>
    <w:p w14:paraId="683145BC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年年末资产总额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1738.79</w:t>
      </w:r>
      <w:r>
        <w:rPr>
          <w:rFonts w:hint="eastAsia" w:ascii="宋体" w:hAnsi="宋体" w:cs="宋体"/>
          <w:sz w:val="28"/>
          <w:szCs w:val="28"/>
        </w:rPr>
        <w:t>元，负债总额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517.61</w:t>
      </w:r>
      <w:r>
        <w:rPr>
          <w:rFonts w:hint="eastAsia" w:ascii="宋体" w:hAnsi="宋体" w:cs="宋体"/>
          <w:sz w:val="28"/>
          <w:szCs w:val="28"/>
        </w:rPr>
        <w:t>万元，净资产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1221.18</w:t>
      </w:r>
      <w:r>
        <w:rPr>
          <w:rFonts w:hint="eastAsia" w:ascii="宋体" w:hAnsi="宋体" w:cs="宋体"/>
          <w:sz w:val="28"/>
          <w:szCs w:val="28"/>
        </w:rPr>
        <w:t>万元。截至202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年12月31日，固定资产账面原值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2395.87</w:t>
      </w:r>
      <w:r>
        <w:rPr>
          <w:rFonts w:hint="eastAsia" w:ascii="宋体" w:hAnsi="宋体" w:cs="宋体"/>
          <w:sz w:val="28"/>
          <w:szCs w:val="28"/>
        </w:rPr>
        <w:t>万元，在用资产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2395.87</w:t>
      </w:r>
      <w:r>
        <w:rPr>
          <w:rFonts w:hint="eastAsia" w:ascii="宋体" w:hAnsi="宋体" w:cs="宋体"/>
          <w:sz w:val="28"/>
          <w:szCs w:val="28"/>
        </w:rPr>
        <w:t>万元，资产使用率100%。</w:t>
      </w:r>
    </w:p>
    <w:p w14:paraId="618CB268">
      <w:pPr>
        <w:adjustRightInd w:val="0"/>
        <w:snapToGrid w:val="0"/>
        <w:spacing w:line="360" w:lineRule="auto"/>
        <w:ind w:firstLine="321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210FCC36"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1.整体绩效目标完成情况</w:t>
      </w:r>
    </w:p>
    <w:p w14:paraId="69641C44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财政供养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104</w:t>
      </w:r>
      <w:r>
        <w:rPr>
          <w:rFonts w:hint="eastAsia" w:ascii="仿宋" w:hAnsi="仿宋" w:eastAsia="仿宋" w:cs="仿宋"/>
          <w:sz w:val="28"/>
          <w:szCs w:val="28"/>
        </w:rPr>
        <w:t>人，部门单位履职运转予以保障；义务教育阶段入学率100%，各校教育教学活动正常开展，学校正常运转；教职工的相关待遇予以保障；保障校园安全，提升教师队伍素质；推进教师培训发展；完成相关教育教学延伸性服务工作。各项指标较好完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bookmarkStart w:id="0" w:name="_GoBack"/>
      <w:bookmarkEnd w:id="0"/>
    </w:p>
    <w:p w14:paraId="1ED6C57A">
      <w:pPr>
        <w:pStyle w:val="2"/>
        <w:ind w:left="0" w:leftChars="0" w:firstLine="0" w:firstLineChars="0"/>
        <w:rPr>
          <w:rFonts w:ascii="仿宋" w:hAnsi="仿宋" w:eastAsia="仿宋" w:cs="仿宋"/>
        </w:rPr>
      </w:pPr>
    </w:p>
    <w:p w14:paraId="26FB467C">
      <w:pPr>
        <w:pStyle w:val="2"/>
      </w:pPr>
    </w:p>
    <w:p w14:paraId="7D338E25"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项目绩效目标完成情况（仅对50万元以上的项目资金进行分项说明）</w:t>
      </w:r>
    </w:p>
    <w:p w14:paraId="789328B1"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1、 2024年综合楼项目支出55万元。</w:t>
      </w:r>
    </w:p>
    <w:p w14:paraId="15F73448">
      <w:pPr>
        <w:pStyle w:val="2"/>
        <w:ind w:firstLine="0"/>
      </w:pPr>
    </w:p>
    <w:p w14:paraId="4188D1CA">
      <w:pPr>
        <w:adjustRightInd w:val="0"/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三、存在的问题及改进措施</w:t>
      </w:r>
    </w:p>
    <w:p w14:paraId="3CBA232E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无</w:t>
      </w:r>
    </w:p>
    <w:p w14:paraId="63E9D7FD">
      <w:pPr>
        <w:adjustRightInd w:val="0"/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 w14:paraId="0441810C">
      <w:pPr>
        <w:pStyle w:val="2"/>
      </w:pPr>
      <w:r>
        <w:rPr>
          <w:rFonts w:hint="eastAsia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无</w:t>
      </w:r>
    </w:p>
    <w:p w14:paraId="4236B756">
      <w:pPr>
        <w:pStyle w:val="2"/>
        <w:ind w:left="0" w:leftChars="0" w:firstLine="0" w:firstLineChars="0"/>
        <w:rPr>
          <w:rFonts w:ascii="仿宋" w:hAnsi="仿宋" w:eastAsia="仿宋" w:cs="仿宋"/>
          <w:sz w:val="32"/>
          <w:szCs w:val="32"/>
        </w:rPr>
      </w:pPr>
    </w:p>
    <w:p w14:paraId="3B88F6B4">
      <w:pPr>
        <w:pStyle w:val="2"/>
        <w:ind w:left="0" w:leftChars="0" w:firstLine="0" w:firstLineChars="0"/>
      </w:pPr>
    </w:p>
    <w:sectPr>
      <w:pgSz w:w="11906" w:h="16838"/>
      <w:pgMar w:top="1100" w:right="1406" w:bottom="110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D8081"/>
    <w:multiLevelType w:val="singleLevel"/>
    <w:tmpl w:val="8B4D808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jNjlkNzc4ZDZjMzUyODQ1ZjE5YjI0ZDg4NjQyZDMifQ=="/>
    <w:docVar w:name="KSO_WPS_MARK_KEY" w:val="3a7e84be-1fcb-46ca-834b-d9f2e048a5b3"/>
  </w:docVars>
  <w:rsids>
    <w:rsidRoot w:val="009B3844"/>
    <w:rsid w:val="00047304"/>
    <w:rsid w:val="00083809"/>
    <w:rsid w:val="00093288"/>
    <w:rsid w:val="000A3E4E"/>
    <w:rsid w:val="000E1CD6"/>
    <w:rsid w:val="00125048"/>
    <w:rsid w:val="00142EB7"/>
    <w:rsid w:val="0023498A"/>
    <w:rsid w:val="00275F04"/>
    <w:rsid w:val="003C605E"/>
    <w:rsid w:val="003E6491"/>
    <w:rsid w:val="003F1487"/>
    <w:rsid w:val="00501AB4"/>
    <w:rsid w:val="005877CD"/>
    <w:rsid w:val="005A3CD2"/>
    <w:rsid w:val="005E726C"/>
    <w:rsid w:val="00625C86"/>
    <w:rsid w:val="006B5795"/>
    <w:rsid w:val="00726708"/>
    <w:rsid w:val="00733AD8"/>
    <w:rsid w:val="007648B0"/>
    <w:rsid w:val="007E196D"/>
    <w:rsid w:val="007E7957"/>
    <w:rsid w:val="00833879"/>
    <w:rsid w:val="008621D5"/>
    <w:rsid w:val="00896B47"/>
    <w:rsid w:val="00987C8D"/>
    <w:rsid w:val="009B3844"/>
    <w:rsid w:val="00AE2997"/>
    <w:rsid w:val="00B00870"/>
    <w:rsid w:val="00B07E0C"/>
    <w:rsid w:val="00B1285D"/>
    <w:rsid w:val="00B262F4"/>
    <w:rsid w:val="00B7200F"/>
    <w:rsid w:val="00C541A8"/>
    <w:rsid w:val="00CA102C"/>
    <w:rsid w:val="00DC3A2F"/>
    <w:rsid w:val="00E958FE"/>
    <w:rsid w:val="00F666C8"/>
    <w:rsid w:val="00F775DE"/>
    <w:rsid w:val="00FC3E1B"/>
    <w:rsid w:val="01211AD4"/>
    <w:rsid w:val="01AE3368"/>
    <w:rsid w:val="01D17056"/>
    <w:rsid w:val="03373831"/>
    <w:rsid w:val="03975088"/>
    <w:rsid w:val="040F20B8"/>
    <w:rsid w:val="04AB1DE0"/>
    <w:rsid w:val="056A313E"/>
    <w:rsid w:val="0696086E"/>
    <w:rsid w:val="078132CC"/>
    <w:rsid w:val="07EC6998"/>
    <w:rsid w:val="07FB4E2D"/>
    <w:rsid w:val="084560A8"/>
    <w:rsid w:val="084A7B62"/>
    <w:rsid w:val="088C3CD7"/>
    <w:rsid w:val="08915791"/>
    <w:rsid w:val="08E729A5"/>
    <w:rsid w:val="09FC4E8C"/>
    <w:rsid w:val="0A5D08A7"/>
    <w:rsid w:val="0B50723E"/>
    <w:rsid w:val="0B6251C3"/>
    <w:rsid w:val="0B6E1DBA"/>
    <w:rsid w:val="0BF978D5"/>
    <w:rsid w:val="0C0D512F"/>
    <w:rsid w:val="0C236700"/>
    <w:rsid w:val="0C336A10"/>
    <w:rsid w:val="0C6D3E1F"/>
    <w:rsid w:val="0E711C4E"/>
    <w:rsid w:val="0E72396F"/>
    <w:rsid w:val="0F582B65"/>
    <w:rsid w:val="0F786D63"/>
    <w:rsid w:val="0FFA6E3B"/>
    <w:rsid w:val="10262C63"/>
    <w:rsid w:val="10C55FD8"/>
    <w:rsid w:val="112076B2"/>
    <w:rsid w:val="11494E5B"/>
    <w:rsid w:val="123E4294"/>
    <w:rsid w:val="12ED1816"/>
    <w:rsid w:val="13223BB5"/>
    <w:rsid w:val="137141F5"/>
    <w:rsid w:val="140E7C96"/>
    <w:rsid w:val="15F25BF9"/>
    <w:rsid w:val="165C118C"/>
    <w:rsid w:val="16DF3B6C"/>
    <w:rsid w:val="1721654D"/>
    <w:rsid w:val="17EB6C6C"/>
    <w:rsid w:val="18047D2E"/>
    <w:rsid w:val="1917123C"/>
    <w:rsid w:val="1990114D"/>
    <w:rsid w:val="19A07753"/>
    <w:rsid w:val="19A60971"/>
    <w:rsid w:val="19C37774"/>
    <w:rsid w:val="1A2521DD"/>
    <w:rsid w:val="1AB772D9"/>
    <w:rsid w:val="1ADE4866"/>
    <w:rsid w:val="1AE71241"/>
    <w:rsid w:val="1B8F790E"/>
    <w:rsid w:val="1BA137CD"/>
    <w:rsid w:val="1BF1078A"/>
    <w:rsid w:val="1C2F2E9F"/>
    <w:rsid w:val="1C931680"/>
    <w:rsid w:val="1CE974F2"/>
    <w:rsid w:val="1CED4076"/>
    <w:rsid w:val="1CF95A4F"/>
    <w:rsid w:val="1D047E88"/>
    <w:rsid w:val="1D5030CD"/>
    <w:rsid w:val="1DB00010"/>
    <w:rsid w:val="1E2E78B2"/>
    <w:rsid w:val="1F185E6D"/>
    <w:rsid w:val="201A28BA"/>
    <w:rsid w:val="20DC64E6"/>
    <w:rsid w:val="214E5B76"/>
    <w:rsid w:val="218617B3"/>
    <w:rsid w:val="21BF0821"/>
    <w:rsid w:val="226F0499"/>
    <w:rsid w:val="22765288"/>
    <w:rsid w:val="22F02667"/>
    <w:rsid w:val="24705D3D"/>
    <w:rsid w:val="256C6F12"/>
    <w:rsid w:val="260D4251"/>
    <w:rsid w:val="26A36964"/>
    <w:rsid w:val="277F4CDB"/>
    <w:rsid w:val="27BA7520"/>
    <w:rsid w:val="286A598B"/>
    <w:rsid w:val="28C0250F"/>
    <w:rsid w:val="293F62C4"/>
    <w:rsid w:val="2A895E70"/>
    <w:rsid w:val="2AD57308"/>
    <w:rsid w:val="2AE31A25"/>
    <w:rsid w:val="2AED28A3"/>
    <w:rsid w:val="2B3E6C5B"/>
    <w:rsid w:val="2B8E7BE2"/>
    <w:rsid w:val="2B966A97"/>
    <w:rsid w:val="2BCD2B3F"/>
    <w:rsid w:val="2BE23A8A"/>
    <w:rsid w:val="2C306D92"/>
    <w:rsid w:val="2C5A3F68"/>
    <w:rsid w:val="2CDE06F5"/>
    <w:rsid w:val="2D4F33A1"/>
    <w:rsid w:val="2D5704A8"/>
    <w:rsid w:val="2E472555"/>
    <w:rsid w:val="2E5B7B24"/>
    <w:rsid w:val="2EA66FF1"/>
    <w:rsid w:val="2F397E65"/>
    <w:rsid w:val="2FAA48BF"/>
    <w:rsid w:val="30676C54"/>
    <w:rsid w:val="30A92DC8"/>
    <w:rsid w:val="312A6AFE"/>
    <w:rsid w:val="313905F0"/>
    <w:rsid w:val="313F54DB"/>
    <w:rsid w:val="324D0780"/>
    <w:rsid w:val="32794E48"/>
    <w:rsid w:val="32933D30"/>
    <w:rsid w:val="33890C8F"/>
    <w:rsid w:val="33AB50A9"/>
    <w:rsid w:val="33D3159C"/>
    <w:rsid w:val="34343BAA"/>
    <w:rsid w:val="346A286F"/>
    <w:rsid w:val="34870792"/>
    <w:rsid w:val="36252EF1"/>
    <w:rsid w:val="36681030"/>
    <w:rsid w:val="36CA5847"/>
    <w:rsid w:val="36E67724"/>
    <w:rsid w:val="374A567A"/>
    <w:rsid w:val="385B709E"/>
    <w:rsid w:val="386046B4"/>
    <w:rsid w:val="38EA6674"/>
    <w:rsid w:val="394915ED"/>
    <w:rsid w:val="3A6F5083"/>
    <w:rsid w:val="3A786DA1"/>
    <w:rsid w:val="3AF70BD4"/>
    <w:rsid w:val="3B2E0A9A"/>
    <w:rsid w:val="3C2E34FD"/>
    <w:rsid w:val="3C4C6612"/>
    <w:rsid w:val="3CF85C57"/>
    <w:rsid w:val="3D9B618F"/>
    <w:rsid w:val="3DD82F3F"/>
    <w:rsid w:val="3DEA67CE"/>
    <w:rsid w:val="3DF80EEB"/>
    <w:rsid w:val="3E353EED"/>
    <w:rsid w:val="3F0264C5"/>
    <w:rsid w:val="40CF687B"/>
    <w:rsid w:val="41124178"/>
    <w:rsid w:val="415F4117"/>
    <w:rsid w:val="42022339"/>
    <w:rsid w:val="422624CB"/>
    <w:rsid w:val="42660B19"/>
    <w:rsid w:val="42CB3072"/>
    <w:rsid w:val="42D261AF"/>
    <w:rsid w:val="43452E25"/>
    <w:rsid w:val="437B05F4"/>
    <w:rsid w:val="437F4D9E"/>
    <w:rsid w:val="443D58AA"/>
    <w:rsid w:val="44A41DCD"/>
    <w:rsid w:val="45886FF9"/>
    <w:rsid w:val="45A100BA"/>
    <w:rsid w:val="45A55DFD"/>
    <w:rsid w:val="462A6302"/>
    <w:rsid w:val="4740708B"/>
    <w:rsid w:val="47C562E2"/>
    <w:rsid w:val="47C74B33"/>
    <w:rsid w:val="480634CF"/>
    <w:rsid w:val="4885492E"/>
    <w:rsid w:val="48BA1BBF"/>
    <w:rsid w:val="4A325785"/>
    <w:rsid w:val="4A443E36"/>
    <w:rsid w:val="4A6A13C3"/>
    <w:rsid w:val="4A712BD2"/>
    <w:rsid w:val="4B693428"/>
    <w:rsid w:val="4B6B71A0"/>
    <w:rsid w:val="4BEF7DD1"/>
    <w:rsid w:val="4C2537F3"/>
    <w:rsid w:val="4DBD391A"/>
    <w:rsid w:val="4DC66910"/>
    <w:rsid w:val="4DD0778F"/>
    <w:rsid w:val="4E105DDD"/>
    <w:rsid w:val="4E125FF9"/>
    <w:rsid w:val="4E255D2C"/>
    <w:rsid w:val="4EAF1A9A"/>
    <w:rsid w:val="4F0319AA"/>
    <w:rsid w:val="4F3124AF"/>
    <w:rsid w:val="4F835FD4"/>
    <w:rsid w:val="4FAC7D88"/>
    <w:rsid w:val="51275918"/>
    <w:rsid w:val="515626A1"/>
    <w:rsid w:val="518503A7"/>
    <w:rsid w:val="51B178D7"/>
    <w:rsid w:val="51D27F79"/>
    <w:rsid w:val="51F54E50"/>
    <w:rsid w:val="522054C6"/>
    <w:rsid w:val="52A64F62"/>
    <w:rsid w:val="532D11DF"/>
    <w:rsid w:val="53426A39"/>
    <w:rsid w:val="54774E08"/>
    <w:rsid w:val="54A43723"/>
    <w:rsid w:val="54B576DE"/>
    <w:rsid w:val="54F41FB5"/>
    <w:rsid w:val="55200FFC"/>
    <w:rsid w:val="55F634AE"/>
    <w:rsid w:val="565151E5"/>
    <w:rsid w:val="57193F55"/>
    <w:rsid w:val="57A51C8C"/>
    <w:rsid w:val="57D04F5B"/>
    <w:rsid w:val="58690E3A"/>
    <w:rsid w:val="59763A83"/>
    <w:rsid w:val="5A146C55"/>
    <w:rsid w:val="5BBD6BEA"/>
    <w:rsid w:val="5BC22E0D"/>
    <w:rsid w:val="5BF925A6"/>
    <w:rsid w:val="5C3435DF"/>
    <w:rsid w:val="5CF50FC0"/>
    <w:rsid w:val="5DA622BA"/>
    <w:rsid w:val="5E287173"/>
    <w:rsid w:val="5ED30E8D"/>
    <w:rsid w:val="5F3D27AA"/>
    <w:rsid w:val="5F61293D"/>
    <w:rsid w:val="5FB40CBE"/>
    <w:rsid w:val="5FBC7B73"/>
    <w:rsid w:val="5FDF3861"/>
    <w:rsid w:val="603E2C7E"/>
    <w:rsid w:val="60AC1754"/>
    <w:rsid w:val="60D66EA3"/>
    <w:rsid w:val="60E530F9"/>
    <w:rsid w:val="61665FE8"/>
    <w:rsid w:val="621912AD"/>
    <w:rsid w:val="62B248B2"/>
    <w:rsid w:val="62D17DD9"/>
    <w:rsid w:val="63220635"/>
    <w:rsid w:val="63CB65D6"/>
    <w:rsid w:val="63E43B3C"/>
    <w:rsid w:val="64AA08E2"/>
    <w:rsid w:val="64B92960"/>
    <w:rsid w:val="64D15E6F"/>
    <w:rsid w:val="64DB361D"/>
    <w:rsid w:val="64EC3E6E"/>
    <w:rsid w:val="64FF0C2E"/>
    <w:rsid w:val="665054B9"/>
    <w:rsid w:val="666B5E4F"/>
    <w:rsid w:val="67114C48"/>
    <w:rsid w:val="67281AAC"/>
    <w:rsid w:val="69054339"/>
    <w:rsid w:val="69470DF5"/>
    <w:rsid w:val="69B53FB1"/>
    <w:rsid w:val="69F10D61"/>
    <w:rsid w:val="6A9811DC"/>
    <w:rsid w:val="6B264A3A"/>
    <w:rsid w:val="6B286931"/>
    <w:rsid w:val="6C8E6D3B"/>
    <w:rsid w:val="6C940AC5"/>
    <w:rsid w:val="6DBC51E2"/>
    <w:rsid w:val="6E71421E"/>
    <w:rsid w:val="6E8E3022"/>
    <w:rsid w:val="6EB26D11"/>
    <w:rsid w:val="6EEB3FD1"/>
    <w:rsid w:val="6F2A4AF9"/>
    <w:rsid w:val="6F3516F0"/>
    <w:rsid w:val="6F96218E"/>
    <w:rsid w:val="7000585A"/>
    <w:rsid w:val="70545BA6"/>
    <w:rsid w:val="70A73F27"/>
    <w:rsid w:val="71AF5789"/>
    <w:rsid w:val="72190D53"/>
    <w:rsid w:val="72A46970"/>
    <w:rsid w:val="72AD19A8"/>
    <w:rsid w:val="7329156C"/>
    <w:rsid w:val="73D72D76"/>
    <w:rsid w:val="74185868"/>
    <w:rsid w:val="741B7106"/>
    <w:rsid w:val="742A7349"/>
    <w:rsid w:val="75297601"/>
    <w:rsid w:val="76F35AF5"/>
    <w:rsid w:val="79077C59"/>
    <w:rsid w:val="79366790"/>
    <w:rsid w:val="7A6933A2"/>
    <w:rsid w:val="7B564EC8"/>
    <w:rsid w:val="7B931C78"/>
    <w:rsid w:val="7C1F175E"/>
    <w:rsid w:val="7C345209"/>
    <w:rsid w:val="7CEC1640"/>
    <w:rsid w:val="7D225686"/>
    <w:rsid w:val="7D472D1A"/>
    <w:rsid w:val="7E9755DB"/>
    <w:rsid w:val="7F1906E6"/>
    <w:rsid w:val="7F4C4618"/>
    <w:rsid w:val="7F9D30C5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18"/>
    <w:basedOn w:val="1"/>
    <w:qFormat/>
    <w:uiPriority w:val="0"/>
    <w:rPr>
      <w:rFonts w:hint="eastAsia"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889</Words>
  <Characters>1036</Characters>
  <Lines>9</Lines>
  <Paragraphs>2</Paragraphs>
  <TotalTime>0</TotalTime>
  <ScaleCrop>false</ScaleCrop>
  <LinksUpToDate>false</LinksUpToDate>
  <CharactersWithSpaces>1062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2023-01-28T02:02:00Z</dcterms:created>
  <dc:creator>Lenovo</dc:creator>
  <cp:lastModifiedBy>Administrator</cp:lastModifiedBy>
  <cp:lastPrinted>2023-02-27T00:45:00Z</cp:lastPrinted>
  <dcterms:modified xsi:type="dcterms:W3CDTF">2025-06-03T12:56:33Z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E0AA96BCA0F346D3B2AF53C6EC80AF9F</vt:lpwstr>
  </property>
  <property fmtid="{D5CDD505-2E9C-101B-9397-08002B2CF9AE}" pid="4" name="KSOTemplateDocerSaveRecord">
    <vt:lpwstr>eyJoZGlkIjoiYzFjNjlkNzc4ZDZjMzUyODQ1ZjE5YjI0ZDg4NjQyZDMifQ==</vt:lpwstr>
  </property>
</Properties>
</file>